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2B69D" w14:textId="25BA1951" w:rsidR="00954B80" w:rsidRPr="00C052C3" w:rsidRDefault="00C052C3" w:rsidP="00C052C3">
      <w:r w:rsidRPr="00C052C3">
        <w:rPr>
          <w:noProof/>
          <w:lang w:eastAsia="en-GB"/>
        </w:rPr>
        <w:drawing>
          <wp:inline distT="0" distB="0" distL="0" distR="0" wp14:anchorId="3047AEA7" wp14:editId="3D9E025D">
            <wp:extent cx="25527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2.jpg"/>
                    <pic:cNvPicPr/>
                  </pic:nvPicPr>
                  <pic:blipFill>
                    <a:blip r:embed="rId7">
                      <a:extLst>
                        <a:ext uri="{28A0092B-C50C-407E-A947-70E740481C1C}">
                          <a14:useLocalDpi xmlns:a14="http://schemas.microsoft.com/office/drawing/2010/main" val="0"/>
                        </a:ext>
                      </a:extLst>
                    </a:blip>
                    <a:stretch>
                      <a:fillRect/>
                    </a:stretch>
                  </pic:blipFill>
                  <pic:spPr>
                    <a:xfrm>
                      <a:off x="0" y="0"/>
                      <a:ext cx="2552700" cy="685800"/>
                    </a:xfrm>
                    <a:prstGeom prst="rect">
                      <a:avLst/>
                    </a:prstGeom>
                  </pic:spPr>
                </pic:pic>
              </a:graphicData>
            </a:graphic>
          </wp:inline>
        </w:drawing>
      </w:r>
      <w:r w:rsidRPr="00C052C3">
        <w:tab/>
      </w:r>
      <w:r w:rsidRPr="00C052C3">
        <w:tab/>
      </w:r>
      <w:r>
        <w:tab/>
      </w:r>
      <w:r>
        <w:tab/>
      </w:r>
      <w:r>
        <w:tab/>
      </w:r>
      <w:r>
        <w:tab/>
      </w:r>
      <w:r w:rsidRPr="00C052C3">
        <w:rPr>
          <w:b/>
          <w:color w:val="0E1D92"/>
        </w:rPr>
        <w:t>ABOUT THE JOB</w:t>
      </w:r>
    </w:p>
    <w:p w14:paraId="71CC5790" w14:textId="34C5A23E" w:rsidR="00C052C3" w:rsidRDefault="00C052C3" w:rsidP="00C052C3"/>
    <w:p w14:paraId="1CEDF719" w14:textId="702D3400" w:rsidR="00C052C3" w:rsidRDefault="00C052C3" w:rsidP="00C052C3"/>
    <w:p w14:paraId="1130CD81" w14:textId="77777777" w:rsidR="00C052C3" w:rsidRDefault="00C052C3" w:rsidP="00C052C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552"/>
        <w:gridCol w:w="1984"/>
        <w:gridCol w:w="2026"/>
      </w:tblGrid>
      <w:tr w:rsidR="00C052C3" w14:paraId="473BCC1A" w14:textId="77777777" w:rsidTr="00C052C3">
        <w:tc>
          <w:tcPr>
            <w:tcW w:w="2405" w:type="dxa"/>
          </w:tcPr>
          <w:p w14:paraId="1E2F347D" w14:textId="5AFB9C2A" w:rsidR="00C052C3" w:rsidRPr="00C052C3" w:rsidRDefault="00C052C3" w:rsidP="00C052C3">
            <w:pPr>
              <w:rPr>
                <w:b/>
                <w:color w:val="0E1D92"/>
              </w:rPr>
            </w:pPr>
            <w:r w:rsidRPr="00C052C3">
              <w:rPr>
                <w:b/>
                <w:color w:val="0E1D92"/>
              </w:rPr>
              <w:t>Job title:</w:t>
            </w:r>
          </w:p>
        </w:tc>
        <w:tc>
          <w:tcPr>
            <w:tcW w:w="2552" w:type="dxa"/>
          </w:tcPr>
          <w:p w14:paraId="4B0698C3" w14:textId="77777777" w:rsidR="00C052C3" w:rsidRDefault="00F71A4E" w:rsidP="00C052C3">
            <w:pPr>
              <w:rPr>
                <w:rFonts w:ascii="Arial" w:hAnsi="Arial" w:cs="Arial"/>
              </w:rPr>
            </w:pPr>
            <w:r w:rsidRPr="00042861">
              <w:rPr>
                <w:rFonts w:ascii="Arial" w:hAnsi="Arial" w:cs="Arial"/>
              </w:rPr>
              <w:t xml:space="preserve">Driver </w:t>
            </w:r>
          </w:p>
          <w:p w14:paraId="13FD6852" w14:textId="3FD4351E" w:rsidR="00457353" w:rsidRPr="00042861" w:rsidRDefault="00457353" w:rsidP="00C052C3">
            <w:pPr>
              <w:rPr>
                <w:rFonts w:ascii="Arial" w:hAnsi="Arial" w:cs="Arial"/>
              </w:rPr>
            </w:pPr>
          </w:p>
        </w:tc>
        <w:tc>
          <w:tcPr>
            <w:tcW w:w="1984" w:type="dxa"/>
          </w:tcPr>
          <w:p w14:paraId="7B97BB25" w14:textId="2D9BEA96" w:rsidR="00C052C3" w:rsidRDefault="00C052C3" w:rsidP="00C052C3"/>
        </w:tc>
        <w:tc>
          <w:tcPr>
            <w:tcW w:w="2026" w:type="dxa"/>
          </w:tcPr>
          <w:p w14:paraId="06F384D6" w14:textId="77777777" w:rsidR="00C052C3" w:rsidRDefault="00C052C3" w:rsidP="00C052C3"/>
        </w:tc>
      </w:tr>
      <w:tr w:rsidR="00C052C3" w14:paraId="0C656A5A" w14:textId="77777777" w:rsidTr="00C052C3">
        <w:tc>
          <w:tcPr>
            <w:tcW w:w="2405" w:type="dxa"/>
          </w:tcPr>
          <w:p w14:paraId="5C11CA6D" w14:textId="26FD3589" w:rsidR="00C052C3" w:rsidRPr="00C052C3" w:rsidRDefault="00C052C3" w:rsidP="00C052C3">
            <w:pPr>
              <w:rPr>
                <w:b/>
                <w:color w:val="0E1D92"/>
              </w:rPr>
            </w:pPr>
            <w:r w:rsidRPr="00C052C3">
              <w:rPr>
                <w:b/>
                <w:color w:val="0E1D92"/>
              </w:rPr>
              <w:t>Reporting to:</w:t>
            </w:r>
          </w:p>
        </w:tc>
        <w:tc>
          <w:tcPr>
            <w:tcW w:w="2552" w:type="dxa"/>
          </w:tcPr>
          <w:p w14:paraId="68F36AB0" w14:textId="77777777" w:rsidR="00C052C3" w:rsidRDefault="00F71A4E" w:rsidP="00C052C3">
            <w:pPr>
              <w:rPr>
                <w:rFonts w:ascii="Arial" w:hAnsi="Arial" w:cs="Arial"/>
                <w:color w:val="000000" w:themeColor="text1"/>
              </w:rPr>
            </w:pPr>
            <w:r w:rsidRPr="008A225B">
              <w:rPr>
                <w:rFonts w:ascii="Arial" w:hAnsi="Arial" w:cs="Arial"/>
                <w:color w:val="000000" w:themeColor="text1"/>
              </w:rPr>
              <w:t>Workshop Supervisors</w:t>
            </w:r>
          </w:p>
          <w:p w14:paraId="318F8E4A" w14:textId="571F5B03" w:rsidR="00457353" w:rsidRPr="00042861" w:rsidRDefault="00457353" w:rsidP="00C052C3">
            <w:pPr>
              <w:rPr>
                <w:rFonts w:ascii="Arial" w:hAnsi="Arial" w:cs="Arial"/>
              </w:rPr>
            </w:pPr>
          </w:p>
        </w:tc>
        <w:tc>
          <w:tcPr>
            <w:tcW w:w="1984" w:type="dxa"/>
          </w:tcPr>
          <w:p w14:paraId="6B528CCA" w14:textId="03E8EF5E" w:rsidR="00C052C3" w:rsidRPr="00C052C3" w:rsidRDefault="00C052C3" w:rsidP="00C052C3">
            <w:pPr>
              <w:rPr>
                <w:b/>
                <w:color w:val="0E1D92"/>
              </w:rPr>
            </w:pPr>
            <w:r w:rsidRPr="00C052C3">
              <w:rPr>
                <w:b/>
                <w:color w:val="0E1D92"/>
              </w:rPr>
              <w:t>Job Band:</w:t>
            </w:r>
            <w:r w:rsidR="00A114A8">
              <w:rPr>
                <w:b/>
                <w:color w:val="0E1D92"/>
              </w:rPr>
              <w:t xml:space="preserve"> A</w:t>
            </w:r>
          </w:p>
        </w:tc>
        <w:tc>
          <w:tcPr>
            <w:tcW w:w="2026" w:type="dxa"/>
          </w:tcPr>
          <w:p w14:paraId="58F00E67" w14:textId="77777777" w:rsidR="00C052C3" w:rsidRDefault="00C052C3" w:rsidP="00C052C3"/>
        </w:tc>
      </w:tr>
      <w:tr w:rsidR="00C052C3" w14:paraId="25244B43" w14:textId="77777777" w:rsidTr="00C052C3">
        <w:tc>
          <w:tcPr>
            <w:tcW w:w="2405" w:type="dxa"/>
          </w:tcPr>
          <w:p w14:paraId="29ADA583" w14:textId="3FBA1095" w:rsidR="00C052C3" w:rsidRPr="00C052C3" w:rsidRDefault="00C052C3" w:rsidP="00C052C3">
            <w:pPr>
              <w:rPr>
                <w:b/>
                <w:color w:val="0E1D92"/>
              </w:rPr>
            </w:pPr>
            <w:r w:rsidRPr="00C052C3">
              <w:rPr>
                <w:b/>
                <w:color w:val="0E1D92"/>
              </w:rPr>
              <w:t>Direct Reports:</w:t>
            </w:r>
          </w:p>
        </w:tc>
        <w:tc>
          <w:tcPr>
            <w:tcW w:w="2552" w:type="dxa"/>
          </w:tcPr>
          <w:p w14:paraId="05B34984" w14:textId="601AE949" w:rsidR="00C052C3" w:rsidRDefault="00C052C3" w:rsidP="00C052C3">
            <w:r>
              <w:t>0</w:t>
            </w:r>
          </w:p>
        </w:tc>
        <w:tc>
          <w:tcPr>
            <w:tcW w:w="1984" w:type="dxa"/>
          </w:tcPr>
          <w:p w14:paraId="4A1805E6" w14:textId="73E7859C" w:rsidR="00C052C3" w:rsidRPr="00C052C3" w:rsidRDefault="00C052C3" w:rsidP="00C052C3">
            <w:pPr>
              <w:rPr>
                <w:b/>
                <w:color w:val="0E1D92"/>
              </w:rPr>
            </w:pPr>
            <w:r w:rsidRPr="00C052C3">
              <w:rPr>
                <w:b/>
                <w:color w:val="0E1D92"/>
              </w:rPr>
              <w:t>Size of Team:</w:t>
            </w:r>
            <w:r w:rsidR="00A114A8">
              <w:rPr>
                <w:b/>
                <w:color w:val="0E1D92"/>
              </w:rPr>
              <w:t xml:space="preserve"> 3</w:t>
            </w:r>
          </w:p>
        </w:tc>
        <w:tc>
          <w:tcPr>
            <w:tcW w:w="2026" w:type="dxa"/>
          </w:tcPr>
          <w:p w14:paraId="16A72432" w14:textId="77777777" w:rsidR="00C052C3" w:rsidRDefault="00C052C3" w:rsidP="00C052C3"/>
        </w:tc>
      </w:tr>
    </w:tbl>
    <w:p w14:paraId="17C3983F" w14:textId="6DAFB586" w:rsidR="00C052C3" w:rsidRDefault="00C052C3" w:rsidP="00C052C3"/>
    <w:p w14:paraId="08D3D6B6" w14:textId="55E5C40F" w:rsidR="00C052C3" w:rsidRDefault="00CB1D82" w:rsidP="00C052C3">
      <w:r>
        <w:t xml:space="preserve"> </w:t>
      </w:r>
    </w:p>
    <w:p w14:paraId="5E457C79" w14:textId="580EA741" w:rsidR="00042861" w:rsidRPr="00042861" w:rsidRDefault="00CB1D82" w:rsidP="00CB1D82">
      <w:pPr>
        <w:rPr>
          <w:rFonts w:ascii="Arial" w:hAnsi="Arial" w:cs="Arial"/>
        </w:rPr>
      </w:pPr>
      <w:r>
        <w:rPr>
          <w:rFonts w:ascii="Arial" w:hAnsi="Arial" w:cs="Arial"/>
        </w:rPr>
        <w:t xml:space="preserve"> </w:t>
      </w:r>
      <w:r w:rsidR="00C052C3" w:rsidRPr="00042861">
        <w:rPr>
          <w:rFonts w:ascii="Arial" w:hAnsi="Arial" w:cs="Arial"/>
        </w:rPr>
        <w:t xml:space="preserve">The job holder will be </w:t>
      </w:r>
      <w:r w:rsidR="00457353">
        <w:rPr>
          <w:rFonts w:ascii="Arial" w:hAnsi="Arial" w:cs="Arial"/>
        </w:rPr>
        <w:t xml:space="preserve">a member </w:t>
      </w:r>
      <w:r w:rsidR="00C052C3" w:rsidRPr="00042861">
        <w:rPr>
          <w:rFonts w:ascii="Arial" w:hAnsi="Arial" w:cs="Arial"/>
        </w:rPr>
        <w:t xml:space="preserve">of the </w:t>
      </w:r>
      <w:r w:rsidR="00042861" w:rsidRPr="00042861">
        <w:rPr>
          <w:rFonts w:ascii="Arial" w:hAnsi="Arial" w:cs="Arial"/>
        </w:rPr>
        <w:t>Drivers</w:t>
      </w:r>
      <w:r>
        <w:rPr>
          <w:rFonts w:ascii="Arial" w:hAnsi="Arial" w:cs="Arial"/>
        </w:rPr>
        <w:t>’</w:t>
      </w:r>
      <w:r w:rsidR="00C052C3" w:rsidRPr="00042861">
        <w:rPr>
          <w:rFonts w:ascii="Arial" w:hAnsi="Arial" w:cs="Arial"/>
        </w:rPr>
        <w:t xml:space="preserve"> team. </w:t>
      </w:r>
    </w:p>
    <w:p w14:paraId="4CEA01EE" w14:textId="77777777" w:rsidR="00042861" w:rsidRPr="00042861" w:rsidRDefault="00042861" w:rsidP="00EB24E1">
      <w:pPr>
        <w:rPr>
          <w:rFonts w:ascii="Arial" w:hAnsi="Arial" w:cs="Arial"/>
        </w:rPr>
      </w:pPr>
    </w:p>
    <w:p w14:paraId="2E5E6B1E" w14:textId="5E8988CE" w:rsidR="00863A34" w:rsidRDefault="00CB1D82" w:rsidP="00EB24E1">
      <w:pPr>
        <w:rPr>
          <w:rFonts w:ascii="Arial" w:hAnsi="Arial" w:cs="Arial"/>
        </w:rPr>
      </w:pPr>
      <w:r>
        <w:rPr>
          <w:rFonts w:ascii="Arial" w:hAnsi="Arial" w:cs="Arial"/>
        </w:rPr>
        <w:t xml:space="preserve"> </w:t>
      </w:r>
      <w:r w:rsidR="00042861" w:rsidRPr="00042861">
        <w:rPr>
          <w:rFonts w:ascii="Arial" w:hAnsi="Arial" w:cs="Arial"/>
        </w:rPr>
        <w:t>The job holder will undertake</w:t>
      </w:r>
      <w:r w:rsidR="00E63C1A">
        <w:rPr>
          <w:rFonts w:ascii="Arial" w:hAnsi="Arial" w:cs="Arial"/>
        </w:rPr>
        <w:t>:</w:t>
      </w:r>
    </w:p>
    <w:p w14:paraId="67C4B6F6" w14:textId="77777777" w:rsidR="00863A34" w:rsidRDefault="00863A34" w:rsidP="00EB24E1">
      <w:pPr>
        <w:rPr>
          <w:rFonts w:ascii="Arial" w:hAnsi="Arial" w:cs="Arial"/>
        </w:rPr>
      </w:pPr>
    </w:p>
    <w:p w14:paraId="7688BCB3" w14:textId="2F122FE9" w:rsidR="00EB24E1" w:rsidRPr="00863A34" w:rsidRDefault="00042861" w:rsidP="00863A34">
      <w:pPr>
        <w:pStyle w:val="ListParagraph"/>
        <w:numPr>
          <w:ilvl w:val="0"/>
          <w:numId w:val="13"/>
        </w:numPr>
        <w:rPr>
          <w:rFonts w:ascii="Arial" w:hAnsi="Arial" w:cs="Arial"/>
          <w:color w:val="000000" w:themeColor="text1"/>
        </w:rPr>
      </w:pPr>
      <w:r w:rsidRPr="00863A34">
        <w:rPr>
          <w:rFonts w:ascii="Arial" w:hAnsi="Arial" w:cs="Arial"/>
        </w:rPr>
        <w:t xml:space="preserve">the </w:t>
      </w:r>
      <w:r w:rsidRPr="00863A34">
        <w:rPr>
          <w:rFonts w:ascii="Arial" w:hAnsi="Arial" w:cs="Arial"/>
          <w:color w:val="000000" w:themeColor="text1"/>
        </w:rPr>
        <w:t>d</w:t>
      </w:r>
      <w:r w:rsidR="00EB24E1" w:rsidRPr="00863A34">
        <w:rPr>
          <w:rFonts w:ascii="Arial" w:hAnsi="Arial" w:cs="Arial"/>
          <w:color w:val="000000" w:themeColor="text1"/>
        </w:rPr>
        <w:t xml:space="preserve">elivery, collection and recovery of </w:t>
      </w:r>
      <w:r w:rsidR="007F07EA" w:rsidRPr="00863A34">
        <w:rPr>
          <w:rFonts w:ascii="Arial" w:hAnsi="Arial" w:cs="Arial"/>
          <w:color w:val="000000" w:themeColor="text1"/>
        </w:rPr>
        <w:t xml:space="preserve">Fire </w:t>
      </w:r>
      <w:r w:rsidR="00EB24E1" w:rsidRPr="00863A34">
        <w:rPr>
          <w:rFonts w:ascii="Arial" w:hAnsi="Arial" w:cs="Arial"/>
          <w:color w:val="000000" w:themeColor="text1"/>
        </w:rPr>
        <w:t xml:space="preserve">and Rescue and Police Vehicles at locations throughout </w:t>
      </w:r>
      <w:r w:rsidR="000D7966" w:rsidRPr="00863A34">
        <w:rPr>
          <w:rFonts w:ascii="Arial" w:hAnsi="Arial" w:cs="Arial"/>
          <w:color w:val="000000" w:themeColor="text1"/>
        </w:rPr>
        <w:t xml:space="preserve">and outside of </w:t>
      </w:r>
      <w:r w:rsidR="00863A34" w:rsidRPr="00863A34">
        <w:rPr>
          <w:rFonts w:ascii="Arial" w:hAnsi="Arial" w:cs="Arial"/>
          <w:color w:val="000000" w:themeColor="text1"/>
        </w:rPr>
        <w:t>the Humberside region</w:t>
      </w:r>
    </w:p>
    <w:p w14:paraId="73717A1A" w14:textId="41EA755E" w:rsidR="00863A34" w:rsidRPr="00863A34" w:rsidRDefault="00863A34" w:rsidP="00DA377B">
      <w:pPr>
        <w:pStyle w:val="ListParagraph"/>
        <w:rPr>
          <w:rFonts w:ascii="Arial" w:hAnsi="Arial" w:cs="Arial"/>
          <w:color w:val="000000" w:themeColor="text1"/>
        </w:rPr>
      </w:pPr>
    </w:p>
    <w:p w14:paraId="6CC4D0CA" w14:textId="60BE1D6D" w:rsidR="00C052C3" w:rsidRPr="00042861" w:rsidRDefault="00C052C3" w:rsidP="00C052C3">
      <w:pPr>
        <w:rPr>
          <w:rFonts w:ascii="Arial" w:hAnsi="Arial" w:cs="Arial"/>
        </w:rPr>
      </w:pPr>
    </w:p>
    <w:p w14:paraId="4A7E49D2" w14:textId="77777777" w:rsidR="00C052C3" w:rsidRPr="00C052C3" w:rsidRDefault="00C052C3" w:rsidP="00C052C3"/>
    <w:tbl>
      <w:tblPr>
        <w:tblStyle w:val="TableGrid"/>
        <w:tblW w:w="0" w:type="auto"/>
        <w:tblLook w:val="04A0" w:firstRow="1" w:lastRow="0" w:firstColumn="1" w:lastColumn="0" w:noHBand="0" w:noVBand="1"/>
      </w:tblPr>
      <w:tblGrid>
        <w:gridCol w:w="10756"/>
      </w:tblGrid>
      <w:tr w:rsidR="00C052C3" w:rsidRPr="00C052C3" w14:paraId="206131D3" w14:textId="77777777" w:rsidTr="00C052C3">
        <w:trPr>
          <w:trHeight w:val="428"/>
        </w:trPr>
        <w:tc>
          <w:tcPr>
            <w:tcW w:w="0" w:type="auto"/>
          </w:tcPr>
          <w:p w14:paraId="3CD3B205" w14:textId="2FAF151B" w:rsidR="00C052C3" w:rsidRPr="00C052C3" w:rsidRDefault="00C052C3" w:rsidP="00C052C3">
            <w:pPr>
              <w:rPr>
                <w:b/>
              </w:rPr>
            </w:pPr>
            <w:r w:rsidRPr="00C052C3">
              <w:rPr>
                <w:b/>
                <w:color w:val="0E1D92"/>
              </w:rPr>
              <w:t>Key Responsibilities</w:t>
            </w:r>
          </w:p>
        </w:tc>
      </w:tr>
      <w:tr w:rsidR="00C052C3" w:rsidRPr="00C052C3" w14:paraId="4E0741CD" w14:textId="77777777" w:rsidTr="00C052C3">
        <w:tc>
          <w:tcPr>
            <w:tcW w:w="0" w:type="auto"/>
          </w:tcPr>
          <w:p w14:paraId="65B518CF" w14:textId="72A11649" w:rsidR="007D62C8" w:rsidRDefault="007D62C8" w:rsidP="007D62C8">
            <w:pPr>
              <w:rPr>
                <w:rFonts w:ascii="Arial" w:hAnsi="Arial" w:cs="Arial"/>
              </w:rPr>
            </w:pPr>
          </w:p>
          <w:p w14:paraId="50B0B76E" w14:textId="77777777" w:rsidR="00CE2DEB" w:rsidRDefault="00D47477" w:rsidP="00EA3D91">
            <w:pPr>
              <w:pStyle w:val="ListParagraph"/>
              <w:numPr>
                <w:ilvl w:val="0"/>
                <w:numId w:val="15"/>
              </w:numPr>
              <w:rPr>
                <w:rFonts w:ascii="Arial" w:hAnsi="Arial" w:cs="Arial"/>
              </w:rPr>
            </w:pPr>
            <w:r w:rsidRPr="00D47477">
              <w:rPr>
                <w:rFonts w:ascii="Arial" w:hAnsi="Arial" w:cs="Arial"/>
              </w:rPr>
              <w:t>Ensure the safe, efficient and prompt d</w:t>
            </w:r>
            <w:r w:rsidR="007D62C8" w:rsidRPr="00D47477">
              <w:rPr>
                <w:rFonts w:ascii="Arial" w:hAnsi="Arial" w:cs="Arial"/>
              </w:rPr>
              <w:t>elivery and collection</w:t>
            </w:r>
            <w:r w:rsidR="00BB6DB1" w:rsidRPr="00D47477">
              <w:rPr>
                <w:rFonts w:ascii="Arial" w:hAnsi="Arial" w:cs="Arial"/>
              </w:rPr>
              <w:t xml:space="preserve"> of Fire and Rescue and Police vehicles, plant and machinery throughout and outside of the Humberside area</w:t>
            </w:r>
            <w:r w:rsidR="00DA3AB9" w:rsidRPr="00D47477">
              <w:rPr>
                <w:rFonts w:ascii="Arial" w:hAnsi="Arial" w:cs="Arial"/>
              </w:rPr>
              <w:t xml:space="preserve"> including:</w:t>
            </w:r>
          </w:p>
          <w:p w14:paraId="2A5D595F" w14:textId="77777777" w:rsidR="00CE2DEB" w:rsidRDefault="00CE2DEB" w:rsidP="00CE2DEB">
            <w:pPr>
              <w:pStyle w:val="ListParagraph"/>
              <w:rPr>
                <w:rFonts w:ascii="Arial" w:hAnsi="Arial" w:cs="Arial"/>
              </w:rPr>
            </w:pPr>
          </w:p>
          <w:p w14:paraId="205C7D32" w14:textId="77777777" w:rsidR="00CE2DEB" w:rsidRDefault="00BB6DB1" w:rsidP="00457353">
            <w:pPr>
              <w:pStyle w:val="ListParagraph"/>
              <w:numPr>
                <w:ilvl w:val="0"/>
                <w:numId w:val="23"/>
              </w:numPr>
              <w:rPr>
                <w:rFonts w:ascii="Arial" w:hAnsi="Arial" w:cs="Arial"/>
                <w:color w:val="000000" w:themeColor="text1"/>
              </w:rPr>
            </w:pPr>
            <w:r w:rsidRPr="00CE2DEB">
              <w:rPr>
                <w:rFonts w:ascii="Arial" w:hAnsi="Arial" w:cs="Arial"/>
                <w:color w:val="000000" w:themeColor="text1"/>
              </w:rPr>
              <w:t>Collections and deliveries of new vehicles from suppliers</w:t>
            </w:r>
          </w:p>
          <w:p w14:paraId="0643CFE3" w14:textId="77777777" w:rsidR="00CE2DEB" w:rsidRDefault="00923C89" w:rsidP="00457353">
            <w:pPr>
              <w:pStyle w:val="ListParagraph"/>
              <w:numPr>
                <w:ilvl w:val="0"/>
                <w:numId w:val="23"/>
              </w:numPr>
              <w:rPr>
                <w:rFonts w:ascii="Arial" w:hAnsi="Arial" w:cs="Arial"/>
                <w:color w:val="000000" w:themeColor="text1"/>
              </w:rPr>
            </w:pPr>
            <w:r w:rsidRPr="00CE2DEB">
              <w:rPr>
                <w:rFonts w:ascii="Arial" w:hAnsi="Arial" w:cs="Arial"/>
                <w:color w:val="000000" w:themeColor="text1"/>
              </w:rPr>
              <w:t>D</w:t>
            </w:r>
            <w:r w:rsidR="00BB6DB1" w:rsidRPr="00CE2DEB">
              <w:rPr>
                <w:rFonts w:ascii="Arial" w:hAnsi="Arial" w:cs="Arial"/>
                <w:color w:val="000000" w:themeColor="text1"/>
              </w:rPr>
              <w:t xml:space="preserve">elivery and </w:t>
            </w:r>
            <w:r w:rsidR="00D42341" w:rsidRPr="00CE2DEB">
              <w:rPr>
                <w:rFonts w:ascii="Arial" w:hAnsi="Arial" w:cs="Arial"/>
                <w:color w:val="000000" w:themeColor="text1"/>
              </w:rPr>
              <w:t xml:space="preserve">collection of </w:t>
            </w:r>
            <w:r w:rsidRPr="00CE2DEB">
              <w:rPr>
                <w:rFonts w:ascii="Arial" w:hAnsi="Arial" w:cs="Arial"/>
                <w:color w:val="000000" w:themeColor="text1"/>
              </w:rPr>
              <w:t xml:space="preserve">Fire and Rescue and Police Vehicles </w:t>
            </w:r>
            <w:r w:rsidR="00BB6DB1" w:rsidRPr="00CE2DEB">
              <w:rPr>
                <w:rFonts w:ascii="Arial" w:hAnsi="Arial" w:cs="Arial"/>
                <w:color w:val="000000" w:themeColor="text1"/>
              </w:rPr>
              <w:t>due for service</w:t>
            </w:r>
          </w:p>
          <w:p w14:paraId="424F24E7" w14:textId="77777777" w:rsidR="00CE2DEB" w:rsidRDefault="00D47477" w:rsidP="00457353">
            <w:pPr>
              <w:pStyle w:val="ListParagraph"/>
              <w:numPr>
                <w:ilvl w:val="0"/>
                <w:numId w:val="23"/>
              </w:numPr>
              <w:rPr>
                <w:rFonts w:ascii="Arial" w:hAnsi="Arial" w:cs="Arial"/>
                <w:color w:val="000000" w:themeColor="text1"/>
              </w:rPr>
            </w:pPr>
            <w:r w:rsidRPr="00CE2DEB">
              <w:rPr>
                <w:rFonts w:ascii="Arial" w:hAnsi="Arial" w:cs="Arial"/>
                <w:color w:val="000000" w:themeColor="text1"/>
              </w:rPr>
              <w:t xml:space="preserve">Delivery and collection of damaged vehicles to and from </w:t>
            </w:r>
            <w:r w:rsidR="00E85556" w:rsidRPr="00CE2DEB">
              <w:rPr>
                <w:rFonts w:ascii="Arial" w:hAnsi="Arial" w:cs="Arial"/>
                <w:color w:val="000000" w:themeColor="text1"/>
              </w:rPr>
              <w:t>preparation sites/</w:t>
            </w:r>
            <w:r w:rsidRPr="00CE2DEB">
              <w:rPr>
                <w:rFonts w:ascii="Arial" w:hAnsi="Arial" w:cs="Arial"/>
                <w:color w:val="000000" w:themeColor="text1"/>
              </w:rPr>
              <w:t>body shops</w:t>
            </w:r>
          </w:p>
          <w:p w14:paraId="39C8D46A" w14:textId="2B8FC5AA" w:rsidR="00CE2DEB" w:rsidRDefault="007D62C8" w:rsidP="00457353">
            <w:pPr>
              <w:pStyle w:val="ListParagraph"/>
              <w:numPr>
                <w:ilvl w:val="0"/>
                <w:numId w:val="23"/>
              </w:numPr>
              <w:rPr>
                <w:rFonts w:ascii="Arial" w:hAnsi="Arial" w:cs="Arial"/>
                <w:color w:val="000000" w:themeColor="text1"/>
              </w:rPr>
            </w:pPr>
            <w:r w:rsidRPr="00CE2DEB">
              <w:rPr>
                <w:rFonts w:ascii="Arial" w:hAnsi="Arial" w:cs="Arial"/>
                <w:color w:val="000000" w:themeColor="text1"/>
              </w:rPr>
              <w:t>Collection of motorbikes for servic</w:t>
            </w:r>
            <w:r w:rsidR="00FC4CF3">
              <w:rPr>
                <w:rFonts w:ascii="Arial" w:hAnsi="Arial" w:cs="Arial"/>
                <w:color w:val="000000" w:themeColor="text1"/>
              </w:rPr>
              <w:t>ing</w:t>
            </w:r>
            <w:r w:rsidRPr="00CE2DEB">
              <w:rPr>
                <w:rFonts w:ascii="Arial" w:hAnsi="Arial" w:cs="Arial"/>
                <w:color w:val="000000" w:themeColor="text1"/>
              </w:rPr>
              <w:t xml:space="preserve"> and </w:t>
            </w:r>
            <w:r w:rsidR="00BB6DB1" w:rsidRPr="00CE2DEB">
              <w:rPr>
                <w:rFonts w:ascii="Arial" w:hAnsi="Arial" w:cs="Arial"/>
                <w:color w:val="000000" w:themeColor="text1"/>
              </w:rPr>
              <w:t xml:space="preserve">from </w:t>
            </w:r>
            <w:r w:rsidRPr="00CE2DEB">
              <w:rPr>
                <w:rFonts w:ascii="Arial" w:hAnsi="Arial" w:cs="Arial"/>
                <w:color w:val="000000" w:themeColor="text1"/>
              </w:rPr>
              <w:t>breakdowns using a specia</w:t>
            </w:r>
            <w:r w:rsidR="00D42341" w:rsidRPr="00CE2DEB">
              <w:rPr>
                <w:rFonts w:ascii="Arial" w:hAnsi="Arial" w:cs="Arial"/>
                <w:color w:val="000000" w:themeColor="text1"/>
              </w:rPr>
              <w:t>list bike trailer</w:t>
            </w:r>
          </w:p>
          <w:p w14:paraId="0E2316A7" w14:textId="77777777" w:rsidR="00CE2DEB" w:rsidRDefault="00D42341" w:rsidP="00457353">
            <w:pPr>
              <w:pStyle w:val="ListParagraph"/>
              <w:numPr>
                <w:ilvl w:val="0"/>
                <w:numId w:val="23"/>
              </w:numPr>
              <w:rPr>
                <w:rFonts w:ascii="Arial" w:hAnsi="Arial" w:cs="Arial"/>
                <w:color w:val="000000" w:themeColor="text1"/>
              </w:rPr>
            </w:pPr>
            <w:r w:rsidRPr="00CE2DEB">
              <w:rPr>
                <w:rFonts w:ascii="Arial" w:hAnsi="Arial" w:cs="Arial"/>
                <w:color w:val="000000" w:themeColor="text1"/>
              </w:rPr>
              <w:t>Delivery and collection</w:t>
            </w:r>
            <w:r w:rsidR="007D62C8" w:rsidRPr="00CE2DEB">
              <w:rPr>
                <w:rFonts w:ascii="Arial" w:hAnsi="Arial" w:cs="Arial"/>
                <w:color w:val="000000" w:themeColor="text1"/>
              </w:rPr>
              <w:t xml:space="preserve"> of specialist trailers </w:t>
            </w:r>
          </w:p>
          <w:p w14:paraId="3D5280AE" w14:textId="4DD27B74" w:rsidR="00CE2DEB" w:rsidRDefault="007D62C8" w:rsidP="00457353">
            <w:pPr>
              <w:pStyle w:val="ListParagraph"/>
              <w:numPr>
                <w:ilvl w:val="0"/>
                <w:numId w:val="23"/>
              </w:numPr>
              <w:rPr>
                <w:rFonts w:ascii="Arial" w:hAnsi="Arial" w:cs="Arial"/>
                <w:color w:val="000000" w:themeColor="text1"/>
              </w:rPr>
            </w:pPr>
            <w:r w:rsidRPr="00CE2DEB">
              <w:rPr>
                <w:rFonts w:ascii="Arial" w:hAnsi="Arial" w:cs="Arial"/>
                <w:color w:val="000000" w:themeColor="text1"/>
              </w:rPr>
              <w:t>D</w:t>
            </w:r>
            <w:r w:rsidR="00D42341" w:rsidRPr="00CE2DEB">
              <w:rPr>
                <w:rFonts w:ascii="Arial" w:hAnsi="Arial" w:cs="Arial"/>
                <w:color w:val="000000" w:themeColor="text1"/>
              </w:rPr>
              <w:t xml:space="preserve">elivery and </w:t>
            </w:r>
            <w:r w:rsidRPr="00CE2DEB">
              <w:rPr>
                <w:rFonts w:ascii="Arial" w:hAnsi="Arial" w:cs="Arial"/>
                <w:color w:val="000000" w:themeColor="text1"/>
              </w:rPr>
              <w:t>collection of boats</w:t>
            </w:r>
          </w:p>
          <w:p w14:paraId="2A7780D5" w14:textId="77777777" w:rsidR="00CE2DEB" w:rsidRDefault="007D62C8" w:rsidP="00457353">
            <w:pPr>
              <w:pStyle w:val="ListParagraph"/>
              <w:numPr>
                <w:ilvl w:val="0"/>
                <w:numId w:val="23"/>
              </w:numPr>
              <w:rPr>
                <w:rFonts w:ascii="Arial" w:hAnsi="Arial" w:cs="Arial"/>
                <w:color w:val="000000" w:themeColor="text1"/>
              </w:rPr>
            </w:pPr>
            <w:r w:rsidRPr="00CE2DEB">
              <w:rPr>
                <w:rFonts w:ascii="Arial" w:hAnsi="Arial" w:cs="Arial"/>
                <w:color w:val="000000" w:themeColor="text1"/>
              </w:rPr>
              <w:t>Movements of vehicles to various locat</w:t>
            </w:r>
            <w:r w:rsidR="00BB6DB1" w:rsidRPr="00CE2DEB">
              <w:rPr>
                <w:rFonts w:ascii="Arial" w:hAnsi="Arial" w:cs="Arial"/>
                <w:color w:val="000000" w:themeColor="text1"/>
              </w:rPr>
              <w:t>ions for forensic investigation</w:t>
            </w:r>
          </w:p>
          <w:p w14:paraId="195240FE" w14:textId="77777777" w:rsidR="00CE2DEB" w:rsidRDefault="007D62C8" w:rsidP="00457353">
            <w:pPr>
              <w:pStyle w:val="ListParagraph"/>
              <w:numPr>
                <w:ilvl w:val="0"/>
                <w:numId w:val="23"/>
              </w:numPr>
              <w:rPr>
                <w:rFonts w:ascii="Arial" w:hAnsi="Arial" w:cs="Arial"/>
                <w:color w:val="000000" w:themeColor="text1"/>
              </w:rPr>
            </w:pPr>
            <w:r w:rsidRPr="00CE2DEB">
              <w:rPr>
                <w:rFonts w:ascii="Arial" w:hAnsi="Arial" w:cs="Arial"/>
                <w:color w:val="000000" w:themeColor="text1"/>
              </w:rPr>
              <w:t xml:space="preserve">Collection /delivery of stores items/equipment/engines </w:t>
            </w:r>
          </w:p>
          <w:p w14:paraId="36444A56" w14:textId="33D6F13D" w:rsidR="00BD4786" w:rsidRPr="00BD4786" w:rsidRDefault="00923C89" w:rsidP="00457353">
            <w:pPr>
              <w:pStyle w:val="ListParagraph"/>
              <w:numPr>
                <w:ilvl w:val="0"/>
                <w:numId w:val="23"/>
              </w:numPr>
              <w:rPr>
                <w:rFonts w:ascii="Arial" w:hAnsi="Arial" w:cs="Arial"/>
              </w:rPr>
            </w:pPr>
            <w:r w:rsidRPr="00CE2DEB">
              <w:rPr>
                <w:rFonts w:ascii="Arial" w:hAnsi="Arial" w:cs="Arial"/>
                <w:color w:val="000000" w:themeColor="text1"/>
              </w:rPr>
              <w:t>Recovery of both Fire and Rescue and Police Vehicles using specialist recovery vehicle, to appropriate locations. Note: HGVs not recovered due to heavy plant trucks required e.g. Fire and Rescue Engines</w:t>
            </w:r>
            <w:r w:rsidR="00BD4786">
              <w:rPr>
                <w:rFonts w:ascii="Arial" w:hAnsi="Arial" w:cs="Arial"/>
                <w:color w:val="000000" w:themeColor="text1"/>
              </w:rPr>
              <w:t>.</w:t>
            </w:r>
          </w:p>
          <w:p w14:paraId="37BECEE1" w14:textId="68432FF9" w:rsidR="00923C89" w:rsidRPr="00691602" w:rsidRDefault="00923C89" w:rsidP="00923C89">
            <w:pPr>
              <w:rPr>
                <w:rFonts w:ascii="Arial" w:hAnsi="Arial" w:cs="Arial"/>
                <w:color w:val="FF0000"/>
              </w:rPr>
            </w:pPr>
          </w:p>
          <w:p w14:paraId="654F349F" w14:textId="22BACB31" w:rsidR="00BD4786" w:rsidRDefault="00BD4786" w:rsidP="00EA3D91">
            <w:pPr>
              <w:pStyle w:val="ListParagraph"/>
              <w:numPr>
                <w:ilvl w:val="0"/>
                <w:numId w:val="15"/>
              </w:numPr>
              <w:rPr>
                <w:rFonts w:ascii="Arial" w:hAnsi="Arial" w:cs="Arial"/>
                <w:color w:val="000000" w:themeColor="text1"/>
              </w:rPr>
            </w:pPr>
            <w:r>
              <w:rPr>
                <w:rFonts w:ascii="Arial" w:hAnsi="Arial" w:cs="Arial"/>
                <w:color w:val="000000" w:themeColor="text1"/>
              </w:rPr>
              <w:t>Use specialist recovery vehicles to recover disabled Police and or Fire and Rescue vehicles, carry out dynamic risk assessments to ensure a safe method of work.</w:t>
            </w:r>
          </w:p>
          <w:p w14:paraId="3E9DDA3B" w14:textId="77777777" w:rsidR="00BD4786" w:rsidRDefault="00BD4786" w:rsidP="00BD4786">
            <w:pPr>
              <w:pStyle w:val="ListParagraph"/>
              <w:rPr>
                <w:rFonts w:ascii="Arial" w:hAnsi="Arial" w:cs="Arial"/>
                <w:color w:val="000000" w:themeColor="text1"/>
              </w:rPr>
            </w:pPr>
          </w:p>
          <w:p w14:paraId="2E136542" w14:textId="1B713F5B" w:rsidR="00923C89" w:rsidRPr="00E85556" w:rsidRDefault="00923C89" w:rsidP="00EA3D91">
            <w:pPr>
              <w:pStyle w:val="ListParagraph"/>
              <w:numPr>
                <w:ilvl w:val="0"/>
                <w:numId w:val="15"/>
              </w:numPr>
              <w:rPr>
                <w:rFonts w:ascii="Arial" w:hAnsi="Arial" w:cs="Arial"/>
                <w:color w:val="000000" w:themeColor="text1"/>
              </w:rPr>
            </w:pPr>
            <w:r w:rsidRPr="00E85556">
              <w:rPr>
                <w:rFonts w:ascii="Arial" w:hAnsi="Arial" w:cs="Arial"/>
                <w:color w:val="000000" w:themeColor="text1"/>
              </w:rPr>
              <w:t xml:space="preserve">Undertake general maintenance duties e.g. oil, water checks, bulb replacement, tyres both condition and inflation, minor faults </w:t>
            </w:r>
            <w:r w:rsidR="00E850AC">
              <w:rPr>
                <w:rFonts w:ascii="Arial" w:hAnsi="Arial" w:cs="Arial"/>
                <w:color w:val="000000" w:themeColor="text1"/>
              </w:rPr>
              <w:t>rectification</w:t>
            </w:r>
            <w:r w:rsidRPr="00E85556">
              <w:rPr>
                <w:rFonts w:ascii="Arial" w:hAnsi="Arial" w:cs="Arial"/>
                <w:color w:val="000000" w:themeColor="text1"/>
              </w:rPr>
              <w:t>.</w:t>
            </w:r>
          </w:p>
          <w:p w14:paraId="6AA25EA3" w14:textId="5E00218D" w:rsidR="00F71A4E" w:rsidRPr="00F66A16" w:rsidRDefault="00F71A4E" w:rsidP="00F71A4E">
            <w:pPr>
              <w:rPr>
                <w:rFonts w:ascii="Arial" w:hAnsi="Arial" w:cs="Arial"/>
              </w:rPr>
            </w:pPr>
          </w:p>
          <w:p w14:paraId="7215851A" w14:textId="28E0E00A" w:rsidR="00F71A4E" w:rsidRPr="00D47477" w:rsidRDefault="00F71A4E" w:rsidP="00EA3D91">
            <w:pPr>
              <w:pStyle w:val="ListParagraph"/>
              <w:numPr>
                <w:ilvl w:val="0"/>
                <w:numId w:val="15"/>
              </w:numPr>
              <w:rPr>
                <w:rFonts w:ascii="Arial" w:hAnsi="Arial" w:cs="Arial"/>
              </w:rPr>
            </w:pPr>
            <w:r w:rsidRPr="00D47477">
              <w:rPr>
                <w:rFonts w:ascii="Arial" w:hAnsi="Arial" w:cs="Arial"/>
              </w:rPr>
              <w:t>Report repair and maintenance work requiring specialist contractors</w:t>
            </w:r>
            <w:r w:rsidR="00E85556">
              <w:rPr>
                <w:rFonts w:ascii="Arial" w:hAnsi="Arial" w:cs="Arial"/>
              </w:rPr>
              <w:t>.</w:t>
            </w:r>
          </w:p>
          <w:p w14:paraId="78ED75D9" w14:textId="77777777" w:rsidR="00D47477" w:rsidRPr="00D47477" w:rsidRDefault="00D47477" w:rsidP="00D47477">
            <w:pPr>
              <w:pStyle w:val="ListParagraph"/>
              <w:rPr>
                <w:rFonts w:ascii="Arial" w:hAnsi="Arial" w:cs="Arial"/>
              </w:rPr>
            </w:pPr>
          </w:p>
          <w:p w14:paraId="617C4EF2" w14:textId="55FF9A4D" w:rsidR="00D47477" w:rsidRPr="00D47477" w:rsidRDefault="00D47477" w:rsidP="00EA3D91">
            <w:pPr>
              <w:pStyle w:val="ListParagraph"/>
              <w:numPr>
                <w:ilvl w:val="0"/>
                <w:numId w:val="15"/>
              </w:numPr>
              <w:rPr>
                <w:rFonts w:ascii="Arial" w:hAnsi="Arial" w:cs="Arial"/>
              </w:rPr>
            </w:pPr>
            <w:r w:rsidRPr="00D47477">
              <w:rPr>
                <w:rFonts w:ascii="Arial" w:hAnsi="Arial" w:cs="Arial"/>
              </w:rPr>
              <w:t>Complete paperwork and administrative tasks related to the job</w:t>
            </w:r>
            <w:r w:rsidR="00E85556">
              <w:rPr>
                <w:rFonts w:ascii="Arial" w:hAnsi="Arial" w:cs="Arial"/>
              </w:rPr>
              <w:t>.</w:t>
            </w:r>
          </w:p>
          <w:p w14:paraId="380F6083" w14:textId="1C946C4A" w:rsidR="0069013D" w:rsidRPr="0069013D" w:rsidRDefault="0069013D" w:rsidP="0069013D">
            <w:pPr>
              <w:rPr>
                <w:rFonts w:ascii="Arial" w:hAnsi="Arial" w:cs="Arial"/>
              </w:rPr>
            </w:pPr>
          </w:p>
          <w:p w14:paraId="37367F64" w14:textId="77777777" w:rsidR="00EA3D91" w:rsidRDefault="00D47477" w:rsidP="00EA3D91">
            <w:pPr>
              <w:pStyle w:val="ListParagraph"/>
              <w:numPr>
                <w:ilvl w:val="0"/>
                <w:numId w:val="15"/>
              </w:numPr>
              <w:rPr>
                <w:rFonts w:ascii="Arial" w:hAnsi="Arial" w:cs="Arial"/>
              </w:rPr>
            </w:pPr>
            <w:r w:rsidRPr="00D47477">
              <w:rPr>
                <w:rFonts w:ascii="Arial" w:hAnsi="Arial" w:cs="Arial"/>
              </w:rPr>
              <w:t>Maintain</w:t>
            </w:r>
            <w:r w:rsidR="00F71A4E" w:rsidRPr="00D47477">
              <w:rPr>
                <w:rFonts w:ascii="Arial" w:hAnsi="Arial" w:cs="Arial"/>
              </w:rPr>
              <w:t xml:space="preserve"> the cleanliness of </w:t>
            </w:r>
            <w:r w:rsidR="000D7966" w:rsidRPr="00D47477">
              <w:rPr>
                <w:rFonts w:ascii="Arial" w:hAnsi="Arial" w:cs="Arial"/>
              </w:rPr>
              <w:t xml:space="preserve">ESFM </w:t>
            </w:r>
            <w:r w:rsidR="00F71A4E" w:rsidRPr="00D47477">
              <w:rPr>
                <w:rFonts w:ascii="Arial" w:hAnsi="Arial" w:cs="Arial"/>
              </w:rPr>
              <w:t>vehicles</w:t>
            </w:r>
            <w:r w:rsidR="00EA3D91">
              <w:rPr>
                <w:rFonts w:ascii="Arial" w:hAnsi="Arial" w:cs="Arial"/>
              </w:rPr>
              <w:t>.</w:t>
            </w:r>
          </w:p>
          <w:p w14:paraId="40C1F63F" w14:textId="77777777" w:rsidR="00EA3D91" w:rsidRPr="00EA3D91" w:rsidRDefault="00EA3D91" w:rsidP="00EA3D91">
            <w:pPr>
              <w:pStyle w:val="ListParagraph"/>
              <w:rPr>
                <w:rFonts w:ascii="Arial" w:hAnsi="Arial" w:cs="Arial"/>
              </w:rPr>
            </w:pPr>
          </w:p>
          <w:p w14:paraId="7C3BD747" w14:textId="10C9611C" w:rsidR="0069013D" w:rsidRPr="00EA3D91" w:rsidRDefault="00EA3D91" w:rsidP="00EA3D91">
            <w:pPr>
              <w:pStyle w:val="ListParagraph"/>
              <w:numPr>
                <w:ilvl w:val="0"/>
                <w:numId w:val="15"/>
              </w:numPr>
              <w:autoSpaceDE w:val="0"/>
              <w:autoSpaceDN w:val="0"/>
              <w:adjustRightInd w:val="0"/>
              <w:rPr>
                <w:rFonts w:ascii="Arial" w:hAnsi="Arial" w:cs="Arial"/>
              </w:rPr>
            </w:pPr>
            <w:r>
              <w:rPr>
                <w:rFonts w:ascii="Arial" w:hAnsi="Arial" w:cs="Arial"/>
              </w:rPr>
              <w:t>Ensure</w:t>
            </w:r>
            <w:r w:rsidRPr="00030E91">
              <w:rPr>
                <w:rFonts w:ascii="Arial" w:hAnsi="Arial" w:cs="Arial"/>
              </w:rPr>
              <w:t xml:space="preserve"> all </w:t>
            </w:r>
            <w:r>
              <w:rPr>
                <w:rFonts w:ascii="Arial" w:hAnsi="Arial" w:cs="Arial"/>
              </w:rPr>
              <w:t>procedures</w:t>
            </w:r>
            <w:r w:rsidRPr="00030E91">
              <w:rPr>
                <w:rFonts w:ascii="Arial" w:hAnsi="Arial" w:cs="Arial"/>
              </w:rPr>
              <w:t xml:space="preserve"> and </w:t>
            </w:r>
            <w:r>
              <w:rPr>
                <w:rFonts w:ascii="Arial" w:hAnsi="Arial" w:cs="Arial"/>
              </w:rPr>
              <w:t>h</w:t>
            </w:r>
            <w:r w:rsidRPr="00030E91">
              <w:rPr>
                <w:rFonts w:ascii="Arial" w:hAnsi="Arial" w:cs="Arial"/>
              </w:rPr>
              <w:t xml:space="preserve">ealth and </w:t>
            </w:r>
            <w:r>
              <w:rPr>
                <w:rFonts w:ascii="Arial" w:hAnsi="Arial" w:cs="Arial"/>
              </w:rPr>
              <w:t>s</w:t>
            </w:r>
            <w:r w:rsidRPr="00030E91">
              <w:rPr>
                <w:rFonts w:ascii="Arial" w:hAnsi="Arial" w:cs="Arial"/>
              </w:rPr>
              <w:t xml:space="preserve">afety </w:t>
            </w:r>
            <w:r>
              <w:rPr>
                <w:rFonts w:ascii="Arial" w:hAnsi="Arial" w:cs="Arial"/>
              </w:rPr>
              <w:t>policy, procedures and practices</w:t>
            </w:r>
            <w:r w:rsidRPr="00030E91">
              <w:rPr>
                <w:rFonts w:ascii="Arial" w:hAnsi="Arial" w:cs="Arial"/>
              </w:rPr>
              <w:t xml:space="preserve"> are adhered to.</w:t>
            </w:r>
          </w:p>
          <w:p w14:paraId="50BE96C2" w14:textId="5AA59B02" w:rsidR="000D7966" w:rsidRPr="000D7966" w:rsidRDefault="000D7966" w:rsidP="000D7966">
            <w:pPr>
              <w:rPr>
                <w:rFonts w:ascii="Arial" w:hAnsi="Arial" w:cs="Arial"/>
              </w:rPr>
            </w:pPr>
          </w:p>
          <w:p w14:paraId="12FE9CE5" w14:textId="189F2234" w:rsidR="00D47477" w:rsidRPr="006E3BAF" w:rsidRDefault="00D47477" w:rsidP="00EA3D91">
            <w:pPr>
              <w:pStyle w:val="ListParagraph"/>
              <w:numPr>
                <w:ilvl w:val="0"/>
                <w:numId w:val="15"/>
              </w:numPr>
              <w:rPr>
                <w:rFonts w:ascii="Arial" w:hAnsi="Arial" w:cs="Arial"/>
                <w:color w:val="000000" w:themeColor="text1"/>
              </w:rPr>
            </w:pPr>
            <w:r w:rsidRPr="00D47477">
              <w:rPr>
                <w:rFonts w:ascii="Arial" w:hAnsi="Arial"/>
                <w:color w:val="000000" w:themeColor="text1"/>
              </w:rPr>
              <w:t>Ensure that risks to the company or the clients’ services which may affect their ability to provide services as usual now or in the future are identified and escalated to the appropriate line manager at the earliest opportunity</w:t>
            </w:r>
            <w:r w:rsidR="00EA3D91">
              <w:rPr>
                <w:rFonts w:ascii="Arial" w:hAnsi="Arial"/>
                <w:color w:val="000000" w:themeColor="text1"/>
              </w:rPr>
              <w:t>.</w:t>
            </w:r>
          </w:p>
          <w:p w14:paraId="665B94A8" w14:textId="77777777" w:rsidR="006E3BAF" w:rsidRPr="006E3BAF" w:rsidRDefault="006E3BAF" w:rsidP="006E3BAF">
            <w:pPr>
              <w:pStyle w:val="ListParagraph"/>
              <w:rPr>
                <w:rFonts w:ascii="Arial" w:hAnsi="Arial" w:cs="Arial"/>
                <w:color w:val="000000" w:themeColor="text1"/>
              </w:rPr>
            </w:pPr>
          </w:p>
          <w:p w14:paraId="3D50F88A" w14:textId="5C566700" w:rsidR="006E3BAF" w:rsidRPr="006E3BAF" w:rsidRDefault="006E3BAF" w:rsidP="00EA3D91">
            <w:pPr>
              <w:pStyle w:val="ListParagraph"/>
              <w:numPr>
                <w:ilvl w:val="0"/>
                <w:numId w:val="15"/>
              </w:numPr>
              <w:autoSpaceDE w:val="0"/>
              <w:autoSpaceDN w:val="0"/>
              <w:adjustRightInd w:val="0"/>
              <w:rPr>
                <w:rFonts w:ascii="Arial" w:hAnsi="Arial" w:cs="Arial"/>
              </w:rPr>
            </w:pPr>
            <w:r>
              <w:rPr>
                <w:rFonts w:ascii="Arial" w:hAnsi="Arial" w:cs="Arial"/>
              </w:rPr>
              <w:t>Report</w:t>
            </w:r>
            <w:r w:rsidRPr="00030E91">
              <w:rPr>
                <w:rFonts w:ascii="Arial" w:hAnsi="Arial" w:cs="Arial"/>
              </w:rPr>
              <w:t xml:space="preserve"> any deficiencies or inadequacies in existing equipment, particularly where this </w:t>
            </w:r>
            <w:r w:rsidRPr="00CB1D82">
              <w:rPr>
                <w:rFonts w:ascii="Arial" w:hAnsi="Arial" w:cs="Arial"/>
              </w:rPr>
              <w:t>may</w:t>
            </w:r>
            <w:r>
              <w:rPr>
                <w:rFonts w:ascii="Arial" w:hAnsi="Arial" w:cs="Arial"/>
              </w:rPr>
              <w:t xml:space="preserve"> affect</w:t>
            </w:r>
            <w:r w:rsidRPr="00030E91">
              <w:rPr>
                <w:rFonts w:ascii="Arial" w:hAnsi="Arial" w:cs="Arial"/>
              </w:rPr>
              <w:t xml:space="preserve"> </w:t>
            </w:r>
            <w:r>
              <w:rPr>
                <w:rFonts w:ascii="Arial" w:hAnsi="Arial" w:cs="Arial"/>
              </w:rPr>
              <w:t xml:space="preserve">or is affecting </w:t>
            </w:r>
            <w:r w:rsidRPr="00030E91">
              <w:rPr>
                <w:rFonts w:ascii="Arial" w:hAnsi="Arial" w:cs="Arial"/>
              </w:rPr>
              <w:t>safety.</w:t>
            </w:r>
          </w:p>
          <w:p w14:paraId="78FA700C" w14:textId="2C82A972" w:rsidR="00923C89" w:rsidRPr="00D47477" w:rsidRDefault="00D47477" w:rsidP="00D47477">
            <w:pPr>
              <w:rPr>
                <w:rFonts w:ascii="Arial" w:hAnsi="Arial" w:cs="Arial"/>
                <w:color w:val="FF0000"/>
              </w:rPr>
            </w:pPr>
            <w:r w:rsidRPr="00D47477">
              <w:rPr>
                <w:rFonts w:ascii="Arial" w:hAnsi="Arial" w:cs="Arial"/>
                <w:color w:val="FF0000"/>
              </w:rPr>
              <w:t xml:space="preserve"> </w:t>
            </w:r>
          </w:p>
          <w:p w14:paraId="4BC1347B" w14:textId="787BA1B2" w:rsidR="00F71A4E" w:rsidRPr="00D47477" w:rsidRDefault="00D47477" w:rsidP="00EA3D91">
            <w:pPr>
              <w:pStyle w:val="ListParagraph"/>
              <w:numPr>
                <w:ilvl w:val="0"/>
                <w:numId w:val="15"/>
              </w:numPr>
              <w:rPr>
                <w:rFonts w:ascii="Arial" w:hAnsi="Arial" w:cs="Arial"/>
              </w:rPr>
            </w:pPr>
            <w:r w:rsidRPr="00D47477">
              <w:rPr>
                <w:rFonts w:ascii="Arial" w:hAnsi="Arial" w:cs="Arial"/>
              </w:rPr>
              <w:t>Undertake any additional duties as may be determined by management commensurate with the nature and grading of the post and deemed to be in the interests of the efficient and effective functioning of the organisation.</w:t>
            </w:r>
          </w:p>
        </w:tc>
      </w:tr>
    </w:tbl>
    <w:p w14:paraId="5102D72F" w14:textId="014222CA" w:rsidR="00C052C3" w:rsidRDefault="00C052C3" w:rsidP="00C052C3">
      <w:pPr>
        <w:rPr>
          <w:rFonts w:ascii="Arial" w:hAnsi="Arial" w:cs="Arial"/>
        </w:rPr>
      </w:pPr>
    </w:p>
    <w:p w14:paraId="613D5076" w14:textId="77777777" w:rsidR="00DA377B" w:rsidRPr="00C052C3" w:rsidRDefault="00DA377B" w:rsidP="00C052C3"/>
    <w:tbl>
      <w:tblPr>
        <w:tblStyle w:val="TableGrid"/>
        <w:tblW w:w="10768" w:type="dxa"/>
        <w:tblLook w:val="04A0" w:firstRow="1" w:lastRow="0" w:firstColumn="1" w:lastColumn="0" w:noHBand="0" w:noVBand="1"/>
      </w:tblPr>
      <w:tblGrid>
        <w:gridCol w:w="10768"/>
      </w:tblGrid>
      <w:tr w:rsidR="00C052C3" w:rsidRPr="00C052C3" w14:paraId="2E77A6F2" w14:textId="77777777" w:rsidTr="00C052C3">
        <w:tc>
          <w:tcPr>
            <w:tcW w:w="10768" w:type="dxa"/>
          </w:tcPr>
          <w:p w14:paraId="256BAA79" w14:textId="60F07CCA" w:rsidR="00C052C3" w:rsidRPr="00F71A4E" w:rsidRDefault="00C052C3" w:rsidP="00C052C3">
            <w:pPr>
              <w:rPr>
                <w:b/>
              </w:rPr>
            </w:pPr>
            <w:r w:rsidRPr="00F71A4E">
              <w:rPr>
                <w:b/>
                <w:color w:val="0E1D92"/>
              </w:rPr>
              <w:t>You will</w:t>
            </w:r>
          </w:p>
        </w:tc>
      </w:tr>
      <w:tr w:rsidR="00C052C3" w:rsidRPr="00C052C3" w14:paraId="6E480564" w14:textId="77777777" w:rsidTr="00C052C3">
        <w:tc>
          <w:tcPr>
            <w:tcW w:w="10768" w:type="dxa"/>
          </w:tcPr>
          <w:p w14:paraId="78AF77D0" w14:textId="170732B4" w:rsidR="00C052C3" w:rsidRPr="006E3BAF" w:rsidRDefault="00C052C3" w:rsidP="006E3BAF">
            <w:pPr>
              <w:rPr>
                <w:rFonts w:ascii="Arial" w:hAnsi="Arial" w:cs="Arial"/>
              </w:rPr>
            </w:pPr>
            <w:r w:rsidRPr="006E3BAF">
              <w:rPr>
                <w:rFonts w:ascii="Arial" w:hAnsi="Arial" w:cs="Arial"/>
              </w:rPr>
              <w:t>Be able to work on your own initiative</w:t>
            </w:r>
          </w:p>
          <w:p w14:paraId="0A30E7F4" w14:textId="4376A158" w:rsidR="00F71A4E" w:rsidRDefault="00F71A4E" w:rsidP="006E3BAF">
            <w:pPr>
              <w:rPr>
                <w:rFonts w:ascii="Arial" w:hAnsi="Arial" w:cs="Arial"/>
              </w:rPr>
            </w:pPr>
            <w:proofErr w:type="gramStart"/>
            <w:r w:rsidRPr="006E3BAF">
              <w:rPr>
                <w:rFonts w:ascii="Arial" w:hAnsi="Arial" w:cs="Arial"/>
              </w:rPr>
              <w:t>Have the ability to</w:t>
            </w:r>
            <w:proofErr w:type="gramEnd"/>
            <w:r w:rsidRPr="006E3BAF">
              <w:rPr>
                <w:rFonts w:ascii="Arial" w:hAnsi="Arial" w:cs="Arial"/>
              </w:rPr>
              <w:t xml:space="preserve"> work on your own or as part of a team</w:t>
            </w:r>
            <w:r w:rsidR="00042861" w:rsidRPr="006E3BAF">
              <w:rPr>
                <w:rFonts w:ascii="Arial" w:hAnsi="Arial" w:cs="Arial"/>
              </w:rPr>
              <w:t>, contributing positively and effectively</w:t>
            </w:r>
            <w:r w:rsidR="00AB0BF9">
              <w:rPr>
                <w:rFonts w:ascii="Arial" w:hAnsi="Arial" w:cs="Arial"/>
              </w:rPr>
              <w:t>.</w:t>
            </w:r>
          </w:p>
          <w:p w14:paraId="20607A0D" w14:textId="7C3DAD46" w:rsidR="00AB0BF9" w:rsidRPr="006E3BAF" w:rsidRDefault="00AB0BF9" w:rsidP="006E3BAF">
            <w:pPr>
              <w:rPr>
                <w:rFonts w:ascii="Arial" w:hAnsi="Arial" w:cs="Arial"/>
              </w:rPr>
            </w:pPr>
            <w:r>
              <w:rPr>
                <w:rFonts w:ascii="Arial" w:hAnsi="Arial" w:cs="Arial"/>
              </w:rPr>
              <w:t>Apply knowledge-based practice undertaken through the Institute of vehicle recovery</w:t>
            </w:r>
          </w:p>
          <w:p w14:paraId="38AF32F1" w14:textId="5A9E155A" w:rsidR="00F71A4E" w:rsidRPr="006E3BAF" w:rsidRDefault="00F71A4E" w:rsidP="006E3BAF">
            <w:pPr>
              <w:rPr>
                <w:rFonts w:ascii="Arial" w:hAnsi="Arial" w:cs="Arial"/>
              </w:rPr>
            </w:pPr>
            <w:r w:rsidRPr="006E3BAF">
              <w:rPr>
                <w:rFonts w:ascii="Arial" w:hAnsi="Arial" w:cs="Arial"/>
              </w:rPr>
              <w:t>Have a flexible approach and be able to undertake out of hours working</w:t>
            </w:r>
          </w:p>
          <w:p w14:paraId="3F4C543A" w14:textId="14082163" w:rsidR="00C052C3" w:rsidRPr="00C052C3" w:rsidRDefault="00042861" w:rsidP="006E3BAF">
            <w:r w:rsidRPr="006E3BAF">
              <w:rPr>
                <w:rFonts w:ascii="Arial" w:hAnsi="Arial" w:cs="Arial"/>
              </w:rPr>
              <w:t>Be willing to learn new skills and adapt working style as appropriate</w:t>
            </w:r>
          </w:p>
        </w:tc>
      </w:tr>
    </w:tbl>
    <w:p w14:paraId="3D09363D" w14:textId="77777777" w:rsidR="00923C89" w:rsidRDefault="00923C89" w:rsidP="00923C89"/>
    <w:p w14:paraId="3A0DEFB5" w14:textId="77777777" w:rsidR="00923C89" w:rsidRDefault="00923C89" w:rsidP="00923C89"/>
    <w:tbl>
      <w:tblPr>
        <w:tblStyle w:val="TableGrid"/>
        <w:tblW w:w="0" w:type="auto"/>
        <w:tblLook w:val="04A0" w:firstRow="1" w:lastRow="0" w:firstColumn="1" w:lastColumn="0" w:noHBand="0" w:noVBand="1"/>
      </w:tblPr>
      <w:tblGrid>
        <w:gridCol w:w="10756"/>
      </w:tblGrid>
      <w:tr w:rsidR="00006F11" w14:paraId="6103E9D0" w14:textId="77777777" w:rsidTr="00855F53">
        <w:tc>
          <w:tcPr>
            <w:tcW w:w="0" w:type="auto"/>
          </w:tcPr>
          <w:p w14:paraId="1F1AC4FD" w14:textId="77777777" w:rsidR="00006F11" w:rsidRDefault="00006F11" w:rsidP="00855F53">
            <w:r>
              <w:rPr>
                <w:b/>
                <w:color w:val="0E1D92"/>
              </w:rPr>
              <w:t>Equality and Diversity Statement</w:t>
            </w:r>
          </w:p>
        </w:tc>
      </w:tr>
      <w:tr w:rsidR="00006F11" w14:paraId="2B7AED8C" w14:textId="77777777" w:rsidTr="00855F53">
        <w:tc>
          <w:tcPr>
            <w:tcW w:w="0" w:type="auto"/>
          </w:tcPr>
          <w:p w14:paraId="6E2DAA79" w14:textId="77777777" w:rsidR="00006F11" w:rsidRPr="00E63C1A" w:rsidRDefault="00006F11" w:rsidP="00855F53">
            <w:pPr>
              <w:rPr>
                <w:rFonts w:ascii="Arial" w:hAnsi="Arial" w:cs="Arial"/>
                <w:color w:val="000000" w:themeColor="text1"/>
              </w:rPr>
            </w:pPr>
            <w:r w:rsidRPr="00E63C1A">
              <w:rPr>
                <w:rFonts w:ascii="Arial" w:hAnsi="Arial" w:cs="Arial"/>
                <w:color w:val="000000" w:themeColor="text1"/>
              </w:rPr>
              <w:t>ESFM recognises that discrimination and victimisation is unacceptable and accordingly it requires its employees to not discriminate directly or indirectly, or harass colleagues, customers or clients because of age, disability, gender reassignment, pregnancy and maternity, race, religion or belief, sex or sexual orientation.</w:t>
            </w:r>
          </w:p>
          <w:p w14:paraId="68F1E2F5" w14:textId="77777777" w:rsidR="00006F11" w:rsidRPr="00E63C1A" w:rsidRDefault="00006F11" w:rsidP="00855F53">
            <w:pPr>
              <w:rPr>
                <w:rFonts w:ascii="Arial" w:hAnsi="Arial" w:cs="Arial"/>
                <w:color w:val="000000" w:themeColor="text1"/>
              </w:rPr>
            </w:pPr>
            <w:r w:rsidRPr="00E63C1A">
              <w:rPr>
                <w:rFonts w:ascii="Arial" w:hAnsi="Arial" w:cs="Arial"/>
                <w:color w:val="000000" w:themeColor="text1"/>
              </w:rPr>
              <w:t> </w:t>
            </w:r>
          </w:p>
          <w:p w14:paraId="229CCCB6" w14:textId="77777777" w:rsidR="00006F11" w:rsidRPr="00E63C1A" w:rsidRDefault="00006F11" w:rsidP="00855F53">
            <w:pPr>
              <w:rPr>
                <w:rFonts w:ascii="Arial" w:hAnsi="Arial" w:cs="Arial"/>
                <w:color w:val="000000" w:themeColor="text1"/>
              </w:rPr>
            </w:pPr>
            <w:r w:rsidRPr="00E63C1A">
              <w:rPr>
                <w:rFonts w:ascii="Arial" w:hAnsi="Arial" w:cs="Arial"/>
                <w:color w:val="000000" w:themeColor="text1"/>
              </w:rPr>
              <w:t xml:space="preserve">Responsibility for ensuring that there </w:t>
            </w:r>
            <w:proofErr w:type="gramStart"/>
            <w:r w:rsidRPr="00E63C1A">
              <w:rPr>
                <w:rFonts w:ascii="Arial" w:hAnsi="Arial" w:cs="Arial"/>
                <w:color w:val="000000" w:themeColor="text1"/>
              </w:rPr>
              <w:t>is</w:t>
            </w:r>
            <w:proofErr w:type="gramEnd"/>
            <w:r w:rsidRPr="00E63C1A">
              <w:rPr>
                <w:rFonts w:ascii="Arial" w:hAnsi="Arial" w:cs="Arial"/>
                <w:color w:val="000000" w:themeColor="text1"/>
              </w:rPr>
              <w:t xml:space="preserve"> no unlawful discrimination rests with all employees and the attitudes of employees are crucial to the successful operation of fair employment practices. </w:t>
            </w:r>
          </w:p>
          <w:p w14:paraId="746637AF" w14:textId="77777777" w:rsidR="00006F11" w:rsidRPr="00884718" w:rsidRDefault="00006F11" w:rsidP="00855F53">
            <w:pPr>
              <w:rPr>
                <w:rFonts w:ascii="Helvetica" w:hAnsi="Helvetica" w:cs="Times New Roman"/>
                <w:color w:val="000000" w:themeColor="text1"/>
                <w:sz w:val="18"/>
                <w:szCs w:val="18"/>
              </w:rPr>
            </w:pPr>
          </w:p>
          <w:p w14:paraId="10731F0D" w14:textId="77777777" w:rsidR="00006F11" w:rsidRPr="00884718" w:rsidRDefault="00006F11" w:rsidP="00855F53">
            <w:pPr>
              <w:rPr>
                <w:b/>
                <w:color w:val="000000" w:themeColor="text1"/>
              </w:rPr>
            </w:pPr>
            <w:r w:rsidRPr="00884718">
              <w:rPr>
                <w:b/>
                <w:color w:val="0E1D92"/>
              </w:rPr>
              <w:t xml:space="preserve">For further information please refer to the ESFM HR Policy Manual </w:t>
            </w:r>
          </w:p>
        </w:tc>
      </w:tr>
    </w:tbl>
    <w:p w14:paraId="792AD92D" w14:textId="3B6B447F" w:rsidR="007D62C8" w:rsidRDefault="007D62C8" w:rsidP="00923C89"/>
    <w:p w14:paraId="1D2F8FE9" w14:textId="44B093F8" w:rsidR="00A83655" w:rsidRDefault="00A83655" w:rsidP="00923C89"/>
    <w:p w14:paraId="45295F05" w14:textId="5F2F190F" w:rsidR="00A83655" w:rsidRDefault="00A83655" w:rsidP="00923C89"/>
    <w:p w14:paraId="2CE130EA" w14:textId="561E3A07" w:rsidR="00A83655" w:rsidRDefault="00A83655" w:rsidP="00923C89"/>
    <w:p w14:paraId="60A50126" w14:textId="3529EA25" w:rsidR="00A83655" w:rsidRDefault="00A83655" w:rsidP="00923C89"/>
    <w:p w14:paraId="24085107" w14:textId="6E194D3C" w:rsidR="00A83655" w:rsidRDefault="00A83655" w:rsidP="00923C89"/>
    <w:p w14:paraId="5BB4F2E0" w14:textId="47D673C9" w:rsidR="00A83655" w:rsidRDefault="00A83655" w:rsidP="00923C89"/>
    <w:p w14:paraId="0924BBE4" w14:textId="6148D372" w:rsidR="00A83655" w:rsidRDefault="00A83655" w:rsidP="00923C89"/>
    <w:p w14:paraId="41E4B067" w14:textId="7D504026" w:rsidR="00A83655" w:rsidRDefault="00A83655" w:rsidP="00923C89"/>
    <w:p w14:paraId="3D2841D4" w14:textId="4C724811" w:rsidR="00A83655" w:rsidRDefault="00A83655" w:rsidP="00923C89"/>
    <w:p w14:paraId="57439D26" w14:textId="57F0A700" w:rsidR="00A83655" w:rsidRDefault="00A83655" w:rsidP="00923C89"/>
    <w:p w14:paraId="46438FEE" w14:textId="77777777" w:rsidR="00A83655" w:rsidRDefault="00A83655" w:rsidP="00923C89"/>
    <w:p w14:paraId="447640E6" w14:textId="560F0AB6" w:rsidR="00C052C3" w:rsidRPr="00923C89" w:rsidRDefault="00C052C3" w:rsidP="00923C89">
      <w:pPr>
        <w:rPr>
          <w:b/>
          <w:color w:val="0E1D92"/>
        </w:rPr>
      </w:pPr>
      <w:r>
        <w:rPr>
          <w:noProof/>
          <w:lang w:eastAsia="en-GB"/>
        </w:rPr>
        <w:drawing>
          <wp:inline distT="0" distB="0" distL="0" distR="0" wp14:anchorId="5CD8456F" wp14:editId="6266051E">
            <wp:extent cx="255270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2.jpg"/>
                    <pic:cNvPicPr/>
                  </pic:nvPicPr>
                  <pic:blipFill>
                    <a:blip r:embed="rId7">
                      <a:extLst>
                        <a:ext uri="{28A0092B-C50C-407E-A947-70E740481C1C}">
                          <a14:useLocalDpi xmlns:a14="http://schemas.microsoft.com/office/drawing/2010/main" val="0"/>
                        </a:ext>
                      </a:extLst>
                    </a:blip>
                    <a:stretch>
                      <a:fillRect/>
                    </a:stretch>
                  </pic:blipFill>
                  <pic:spPr>
                    <a:xfrm>
                      <a:off x="0" y="0"/>
                      <a:ext cx="2552700" cy="685800"/>
                    </a:xfrm>
                    <a:prstGeom prst="rect">
                      <a:avLst/>
                    </a:prstGeom>
                  </pic:spPr>
                </pic:pic>
              </a:graphicData>
            </a:graphic>
          </wp:inline>
        </w:drawing>
      </w:r>
      <w:r>
        <w:tab/>
      </w:r>
      <w:r>
        <w:tab/>
      </w:r>
      <w:r>
        <w:tab/>
      </w:r>
      <w:r>
        <w:tab/>
      </w:r>
      <w:r>
        <w:tab/>
      </w:r>
      <w:r>
        <w:tab/>
      </w:r>
      <w:r>
        <w:tab/>
      </w:r>
      <w:r w:rsidR="00923C89">
        <w:rPr>
          <w:b/>
          <w:color w:val="0E1D92"/>
        </w:rPr>
        <w:t>A</w:t>
      </w:r>
      <w:r w:rsidR="00CB1D82">
        <w:rPr>
          <w:b/>
          <w:color w:val="0E1D92"/>
        </w:rPr>
        <w:t xml:space="preserve">BOUT </w:t>
      </w:r>
      <w:r w:rsidR="00923C89">
        <w:rPr>
          <w:b/>
          <w:color w:val="0E1D92"/>
        </w:rPr>
        <w:t>Y</w:t>
      </w:r>
      <w:r w:rsidR="00CB1D82">
        <w:rPr>
          <w:b/>
          <w:color w:val="0E1D92"/>
        </w:rPr>
        <w:t>OU</w:t>
      </w:r>
    </w:p>
    <w:p w14:paraId="30DC7F67" w14:textId="77777777" w:rsidR="00C052C3" w:rsidRPr="00C052C3" w:rsidRDefault="00C052C3" w:rsidP="00C052C3"/>
    <w:p w14:paraId="004C6E4C" w14:textId="77777777" w:rsidR="00863A34" w:rsidRDefault="00863A34" w:rsidP="00C052C3">
      <w:pPr>
        <w:rPr>
          <w:b/>
          <w:color w:val="0E1D92"/>
        </w:rPr>
      </w:pPr>
    </w:p>
    <w:p w14:paraId="41619771" w14:textId="77777777" w:rsidR="00863A34" w:rsidRDefault="00863A34" w:rsidP="00C052C3">
      <w:pPr>
        <w:rPr>
          <w:b/>
          <w:color w:val="0E1D92"/>
        </w:rPr>
      </w:pPr>
    </w:p>
    <w:p w14:paraId="16105149" w14:textId="0F300CA4" w:rsidR="00C052C3" w:rsidRPr="00F71A4E" w:rsidRDefault="00C052C3" w:rsidP="00C052C3">
      <w:pPr>
        <w:rPr>
          <w:b/>
          <w:color w:val="0E1D92"/>
        </w:rPr>
      </w:pPr>
      <w:r w:rsidRPr="00F71A4E">
        <w:rPr>
          <w:b/>
          <w:color w:val="0E1D92"/>
        </w:rPr>
        <w:t>Person specification</w:t>
      </w:r>
    </w:p>
    <w:p w14:paraId="0E6D52BE" w14:textId="77777777" w:rsidR="00CB1D82" w:rsidRPr="00E15EDC" w:rsidRDefault="00CB1D82" w:rsidP="00CB1D82">
      <w:r w:rsidRPr="00E15EDC">
        <w:rPr>
          <w:color w:val="0E1D92"/>
        </w:rPr>
        <w:t xml:space="preserve">This is a specification of the skills, experience etc. that are required to effectively carry out the duties and responsibilities of the post (as outlined in the job description) and forms the basis for selection. </w:t>
      </w:r>
    </w:p>
    <w:p w14:paraId="0B0B2036" w14:textId="77777777" w:rsidR="00C052C3" w:rsidRPr="00C052C3" w:rsidRDefault="00C052C3" w:rsidP="00C052C3"/>
    <w:tbl>
      <w:tblPr>
        <w:tblStyle w:val="TableGrid"/>
        <w:tblW w:w="10768" w:type="dxa"/>
        <w:tblLook w:val="04A0" w:firstRow="1" w:lastRow="0" w:firstColumn="1" w:lastColumn="0" w:noHBand="0" w:noVBand="1"/>
      </w:tblPr>
      <w:tblGrid>
        <w:gridCol w:w="8359"/>
        <w:gridCol w:w="1122"/>
        <w:gridCol w:w="1287"/>
      </w:tblGrid>
      <w:tr w:rsidR="00C052C3" w14:paraId="270AF9B8" w14:textId="77777777" w:rsidTr="00C052C3">
        <w:tc>
          <w:tcPr>
            <w:tcW w:w="8359" w:type="dxa"/>
          </w:tcPr>
          <w:p w14:paraId="5EED8D04" w14:textId="188C9503" w:rsidR="00C052C3" w:rsidRPr="00C052C3" w:rsidRDefault="00863A34" w:rsidP="00C052C3">
            <w:pPr>
              <w:spacing w:before="7"/>
              <w:rPr>
                <w:b/>
              </w:rPr>
            </w:pPr>
            <w:r>
              <w:rPr>
                <w:b/>
                <w:color w:val="0E1D92"/>
              </w:rPr>
              <w:t>Requirements</w:t>
            </w:r>
          </w:p>
        </w:tc>
        <w:tc>
          <w:tcPr>
            <w:tcW w:w="1122" w:type="dxa"/>
          </w:tcPr>
          <w:p w14:paraId="5A47B3DC" w14:textId="1D918209" w:rsidR="00C052C3" w:rsidRPr="00C052C3" w:rsidRDefault="00863A34" w:rsidP="00C052C3">
            <w:pPr>
              <w:spacing w:before="7"/>
              <w:rPr>
                <w:b/>
              </w:rPr>
            </w:pPr>
            <w:r>
              <w:rPr>
                <w:b/>
                <w:color w:val="0E1D92"/>
              </w:rPr>
              <w:t>Essential</w:t>
            </w:r>
          </w:p>
        </w:tc>
        <w:tc>
          <w:tcPr>
            <w:tcW w:w="1287" w:type="dxa"/>
          </w:tcPr>
          <w:p w14:paraId="0BCBDDDC" w14:textId="3657334E" w:rsidR="00C052C3" w:rsidRPr="00C052C3" w:rsidRDefault="00863A34" w:rsidP="00C052C3">
            <w:pPr>
              <w:spacing w:before="7"/>
              <w:rPr>
                <w:b/>
              </w:rPr>
            </w:pPr>
            <w:r>
              <w:rPr>
                <w:b/>
                <w:color w:val="0E1D92"/>
              </w:rPr>
              <w:t>Desirable</w:t>
            </w:r>
          </w:p>
        </w:tc>
      </w:tr>
      <w:tr w:rsidR="00C052C3" w14:paraId="0EF69B40" w14:textId="77777777" w:rsidTr="00C052C3">
        <w:tc>
          <w:tcPr>
            <w:tcW w:w="10768" w:type="dxa"/>
            <w:gridSpan w:val="3"/>
          </w:tcPr>
          <w:p w14:paraId="4A8FEFFD" w14:textId="3105CF8F" w:rsidR="00C052C3" w:rsidRPr="00217D85" w:rsidRDefault="00217D85" w:rsidP="00217D85">
            <w:pPr>
              <w:rPr>
                <w:b/>
                <w:color w:val="0E1D92"/>
              </w:rPr>
            </w:pPr>
            <w:r>
              <w:rPr>
                <w:b/>
                <w:color w:val="0E1D92"/>
              </w:rPr>
              <w:t>Education and Qualifications</w:t>
            </w:r>
          </w:p>
        </w:tc>
      </w:tr>
      <w:tr w:rsidR="00C052C3" w14:paraId="53FF1B96" w14:textId="77777777" w:rsidTr="00C052C3">
        <w:tc>
          <w:tcPr>
            <w:tcW w:w="8359" w:type="dxa"/>
          </w:tcPr>
          <w:p w14:paraId="25AE8DAA" w14:textId="097C1F01" w:rsidR="00C052C3" w:rsidRPr="00BD4786" w:rsidRDefault="00F71A4E" w:rsidP="00C052C3">
            <w:pPr>
              <w:spacing w:before="7"/>
              <w:rPr>
                <w:rFonts w:ascii="Arial" w:hAnsi="Arial" w:cs="Arial"/>
              </w:rPr>
            </w:pPr>
            <w:r w:rsidRPr="00BD4786">
              <w:rPr>
                <w:rFonts w:ascii="Arial" w:hAnsi="Arial" w:cs="Arial"/>
                <w:color w:val="000000" w:themeColor="text1"/>
              </w:rPr>
              <w:t>Numerate and Literate</w:t>
            </w:r>
          </w:p>
        </w:tc>
        <w:tc>
          <w:tcPr>
            <w:tcW w:w="1122" w:type="dxa"/>
            <w:vAlign w:val="center"/>
          </w:tcPr>
          <w:p w14:paraId="347D7B11" w14:textId="4F3E67B9" w:rsidR="00C052C3" w:rsidRDefault="00C052C3" w:rsidP="00C052C3">
            <w:pPr>
              <w:jc w:val="center"/>
            </w:pPr>
            <w:r w:rsidRPr="00047A20">
              <w:rPr>
                <w:rFonts w:ascii="Wingdings" w:eastAsia="Wingdings" w:hAnsi="Wingdings" w:cs="Wingdings"/>
                <w:sz w:val="22"/>
                <w:szCs w:val="22"/>
                <w:lang w:eastAsia="en-GB" w:bidi="en-GB"/>
              </w:rPr>
              <w:t></w:t>
            </w:r>
          </w:p>
        </w:tc>
        <w:tc>
          <w:tcPr>
            <w:tcW w:w="1287" w:type="dxa"/>
          </w:tcPr>
          <w:p w14:paraId="4CE6F984" w14:textId="77777777" w:rsidR="00C052C3" w:rsidRDefault="00C052C3" w:rsidP="00C052C3">
            <w:pPr>
              <w:spacing w:before="7"/>
            </w:pPr>
          </w:p>
        </w:tc>
      </w:tr>
      <w:tr w:rsidR="00F71A4E" w14:paraId="2B17643B" w14:textId="77777777" w:rsidTr="00C052C3">
        <w:tc>
          <w:tcPr>
            <w:tcW w:w="8359" w:type="dxa"/>
          </w:tcPr>
          <w:p w14:paraId="1AD25C20" w14:textId="0C0FB88A" w:rsidR="00F71A4E" w:rsidRPr="00BD4786" w:rsidRDefault="00F71A4E" w:rsidP="00F71A4E">
            <w:pPr>
              <w:rPr>
                <w:rFonts w:ascii="Arial" w:hAnsi="Arial" w:cs="Arial"/>
                <w:color w:val="000000" w:themeColor="text1"/>
              </w:rPr>
            </w:pPr>
            <w:r w:rsidRPr="00BD4786">
              <w:rPr>
                <w:rFonts w:ascii="Arial" w:hAnsi="Arial" w:cs="Arial"/>
                <w:color w:val="000000" w:themeColor="text1"/>
              </w:rPr>
              <w:t xml:space="preserve">Full Department of transport Licence for the Driving of Specialised Vehicles, including category C+E/LGV1 </w:t>
            </w:r>
          </w:p>
        </w:tc>
        <w:tc>
          <w:tcPr>
            <w:tcW w:w="1122" w:type="dxa"/>
            <w:vAlign w:val="center"/>
          </w:tcPr>
          <w:p w14:paraId="1324F1FF" w14:textId="67FE2182" w:rsidR="00F71A4E" w:rsidRPr="00047A20" w:rsidRDefault="00F71A4E" w:rsidP="00C052C3">
            <w:pPr>
              <w:jc w:val="center"/>
              <w:rPr>
                <w:rFonts w:ascii="Wingdings" w:eastAsia="Wingdings" w:hAnsi="Wingdings" w:cs="Wingdings"/>
                <w:sz w:val="22"/>
                <w:szCs w:val="22"/>
                <w:lang w:eastAsia="en-GB" w:bidi="en-GB"/>
              </w:rPr>
            </w:pPr>
            <w:r w:rsidRPr="00047A20">
              <w:rPr>
                <w:rFonts w:ascii="Wingdings" w:eastAsia="Wingdings" w:hAnsi="Wingdings" w:cs="Wingdings"/>
                <w:sz w:val="22"/>
                <w:szCs w:val="22"/>
                <w:lang w:eastAsia="en-GB" w:bidi="en-GB"/>
              </w:rPr>
              <w:t></w:t>
            </w:r>
          </w:p>
        </w:tc>
        <w:tc>
          <w:tcPr>
            <w:tcW w:w="1287" w:type="dxa"/>
          </w:tcPr>
          <w:p w14:paraId="0B648A39" w14:textId="77777777" w:rsidR="00F71A4E" w:rsidRDefault="00F71A4E" w:rsidP="00C052C3">
            <w:pPr>
              <w:spacing w:before="7"/>
            </w:pPr>
          </w:p>
        </w:tc>
      </w:tr>
      <w:tr w:rsidR="00BD4786" w14:paraId="7C34C76F" w14:textId="77777777" w:rsidTr="00C052C3">
        <w:tc>
          <w:tcPr>
            <w:tcW w:w="8359" w:type="dxa"/>
          </w:tcPr>
          <w:p w14:paraId="25DA9F26" w14:textId="3A20B024" w:rsidR="00BD4786" w:rsidRPr="00BD4786" w:rsidRDefault="00BD4786">
            <w:pPr>
              <w:rPr>
                <w:rFonts w:ascii="Arial" w:hAnsi="Arial" w:cs="Arial"/>
                <w:color w:val="000000" w:themeColor="text1"/>
              </w:rPr>
            </w:pPr>
            <w:r w:rsidRPr="003F266F">
              <w:rPr>
                <w:rFonts w:ascii="Arial" w:hAnsi="Arial" w:cs="Arial"/>
                <w:color w:val="000000" w:themeColor="text1"/>
              </w:rPr>
              <w:t xml:space="preserve">Must complete </w:t>
            </w:r>
            <w:r>
              <w:rPr>
                <w:rFonts w:ascii="Arial" w:hAnsi="Arial" w:cs="Arial"/>
                <w:color w:val="000000" w:themeColor="text1"/>
              </w:rPr>
              <w:t xml:space="preserve">and pass </w:t>
            </w:r>
            <w:r w:rsidR="002A7083">
              <w:rPr>
                <w:rFonts w:ascii="Arial" w:hAnsi="Arial" w:cs="Arial"/>
                <w:color w:val="000000" w:themeColor="text1"/>
              </w:rPr>
              <w:t>a driving assessment</w:t>
            </w:r>
            <w:r>
              <w:rPr>
                <w:rFonts w:ascii="Arial" w:hAnsi="Arial" w:cs="Arial"/>
                <w:color w:val="000000" w:themeColor="text1"/>
              </w:rPr>
              <w:t xml:space="preserve"> within first month of employment</w:t>
            </w:r>
          </w:p>
        </w:tc>
        <w:tc>
          <w:tcPr>
            <w:tcW w:w="1122" w:type="dxa"/>
            <w:vAlign w:val="center"/>
          </w:tcPr>
          <w:p w14:paraId="4F1829A1" w14:textId="6D269CE5" w:rsidR="00BD4786" w:rsidRPr="00047A20" w:rsidRDefault="00BD4786" w:rsidP="00C052C3">
            <w:pPr>
              <w:jc w:val="center"/>
              <w:rPr>
                <w:rFonts w:ascii="Wingdings" w:eastAsia="Wingdings" w:hAnsi="Wingdings" w:cs="Wingdings"/>
                <w:sz w:val="22"/>
                <w:szCs w:val="22"/>
                <w:lang w:eastAsia="en-GB" w:bidi="en-GB"/>
              </w:rPr>
            </w:pPr>
            <w:r w:rsidRPr="00047A20">
              <w:rPr>
                <w:rFonts w:ascii="Wingdings" w:eastAsia="Wingdings" w:hAnsi="Wingdings" w:cs="Wingdings"/>
                <w:sz w:val="22"/>
                <w:szCs w:val="22"/>
                <w:lang w:eastAsia="en-GB" w:bidi="en-GB"/>
              </w:rPr>
              <w:t></w:t>
            </w:r>
          </w:p>
        </w:tc>
        <w:tc>
          <w:tcPr>
            <w:tcW w:w="1287" w:type="dxa"/>
          </w:tcPr>
          <w:p w14:paraId="6D01E17F" w14:textId="77777777" w:rsidR="00BD4786" w:rsidRDefault="00BD4786" w:rsidP="00C052C3">
            <w:pPr>
              <w:spacing w:before="7"/>
            </w:pPr>
          </w:p>
        </w:tc>
      </w:tr>
      <w:tr w:rsidR="00F71A4E" w14:paraId="103CF2E7" w14:textId="77777777" w:rsidTr="00BD4786">
        <w:tc>
          <w:tcPr>
            <w:tcW w:w="8359" w:type="dxa"/>
          </w:tcPr>
          <w:p w14:paraId="60A98DA0" w14:textId="3CD810F2" w:rsidR="00F71A4E" w:rsidRPr="00BD4786" w:rsidRDefault="008C5EB7" w:rsidP="00F71A4E">
            <w:pPr>
              <w:rPr>
                <w:rFonts w:ascii="Arial" w:hAnsi="Arial" w:cs="Arial"/>
                <w:color w:val="000000" w:themeColor="text1"/>
                <w:highlight w:val="yellow"/>
              </w:rPr>
            </w:pPr>
            <w:r w:rsidRPr="00DA377B">
              <w:rPr>
                <w:rFonts w:ascii="Arial" w:hAnsi="Arial" w:cs="Arial"/>
                <w:color w:val="000000" w:themeColor="text1"/>
              </w:rPr>
              <w:t>Completed and passed Vehicle Recovery Technician training modules 1,2,3,5 &amp; 6</w:t>
            </w:r>
          </w:p>
        </w:tc>
        <w:tc>
          <w:tcPr>
            <w:tcW w:w="1122" w:type="dxa"/>
            <w:vAlign w:val="center"/>
          </w:tcPr>
          <w:p w14:paraId="63AB0C36" w14:textId="77777777" w:rsidR="00F71A4E" w:rsidRPr="00047A20" w:rsidRDefault="00F71A4E" w:rsidP="00C052C3">
            <w:pPr>
              <w:jc w:val="center"/>
              <w:rPr>
                <w:rFonts w:ascii="Wingdings" w:eastAsia="Wingdings" w:hAnsi="Wingdings" w:cs="Wingdings"/>
                <w:sz w:val="22"/>
                <w:szCs w:val="22"/>
                <w:lang w:eastAsia="en-GB" w:bidi="en-GB"/>
              </w:rPr>
            </w:pPr>
          </w:p>
        </w:tc>
        <w:tc>
          <w:tcPr>
            <w:tcW w:w="1287" w:type="dxa"/>
            <w:vAlign w:val="center"/>
          </w:tcPr>
          <w:p w14:paraId="340072B2" w14:textId="0868A43A" w:rsidR="00F71A4E" w:rsidRDefault="00F71A4E" w:rsidP="00BD4786">
            <w:pPr>
              <w:spacing w:before="7"/>
              <w:jc w:val="center"/>
            </w:pPr>
            <w:r w:rsidRPr="00047A20">
              <w:rPr>
                <w:rFonts w:ascii="Wingdings" w:eastAsia="Wingdings" w:hAnsi="Wingdings" w:cs="Wingdings"/>
                <w:sz w:val="22"/>
                <w:szCs w:val="22"/>
                <w:lang w:eastAsia="en-GB" w:bidi="en-GB"/>
              </w:rPr>
              <w:t></w:t>
            </w:r>
          </w:p>
        </w:tc>
      </w:tr>
      <w:tr w:rsidR="00F71A4E" w14:paraId="44DA4EEA" w14:textId="77777777" w:rsidTr="00C052C3">
        <w:tc>
          <w:tcPr>
            <w:tcW w:w="10768" w:type="dxa"/>
            <w:gridSpan w:val="3"/>
          </w:tcPr>
          <w:p w14:paraId="645C529D" w14:textId="29751A4B" w:rsidR="00F71A4E" w:rsidRPr="00217D85" w:rsidRDefault="00217D85" w:rsidP="00217D85">
            <w:pPr>
              <w:rPr>
                <w:b/>
                <w:color w:val="0E1D92"/>
              </w:rPr>
            </w:pPr>
            <w:r>
              <w:rPr>
                <w:b/>
                <w:color w:val="0E1D92"/>
              </w:rPr>
              <w:t>Experience</w:t>
            </w:r>
          </w:p>
        </w:tc>
      </w:tr>
      <w:tr w:rsidR="00F71A4E" w14:paraId="5DE6180F" w14:textId="77777777" w:rsidTr="00BD4786">
        <w:tc>
          <w:tcPr>
            <w:tcW w:w="8359" w:type="dxa"/>
          </w:tcPr>
          <w:p w14:paraId="061246D8" w14:textId="4C6FC71E" w:rsidR="00F71A4E" w:rsidRPr="00BD4786" w:rsidRDefault="00D47477" w:rsidP="00F71A4E">
            <w:pPr>
              <w:spacing w:before="7"/>
              <w:rPr>
                <w:rFonts w:ascii="Arial" w:hAnsi="Arial" w:cs="Arial"/>
              </w:rPr>
            </w:pPr>
            <w:r w:rsidRPr="00BD4786">
              <w:rPr>
                <w:rFonts w:ascii="Arial" w:hAnsi="Arial" w:cs="Arial"/>
              </w:rPr>
              <w:t>Minimum of 2 years p</w:t>
            </w:r>
            <w:r w:rsidR="00DA3AB9" w:rsidRPr="00BD4786">
              <w:rPr>
                <w:rFonts w:ascii="Arial" w:hAnsi="Arial" w:cs="Arial"/>
              </w:rPr>
              <w:t>ost qualification d</w:t>
            </w:r>
            <w:r w:rsidR="00F71A4E" w:rsidRPr="00BD4786">
              <w:rPr>
                <w:rFonts w:ascii="Arial" w:hAnsi="Arial" w:cs="Arial"/>
              </w:rPr>
              <w:t xml:space="preserve">riving experience </w:t>
            </w:r>
          </w:p>
        </w:tc>
        <w:tc>
          <w:tcPr>
            <w:tcW w:w="1122" w:type="dxa"/>
            <w:vAlign w:val="center"/>
          </w:tcPr>
          <w:p w14:paraId="06348C29" w14:textId="5BD25E05" w:rsidR="00F71A4E" w:rsidRDefault="00F71A4E" w:rsidP="00BD4786">
            <w:pPr>
              <w:spacing w:before="7"/>
              <w:jc w:val="center"/>
            </w:pPr>
            <w:r w:rsidRPr="00047A20">
              <w:rPr>
                <w:rFonts w:ascii="Wingdings" w:eastAsia="Wingdings" w:hAnsi="Wingdings" w:cs="Wingdings"/>
                <w:sz w:val="22"/>
                <w:szCs w:val="22"/>
                <w:lang w:eastAsia="en-GB" w:bidi="en-GB"/>
              </w:rPr>
              <w:t></w:t>
            </w:r>
          </w:p>
        </w:tc>
        <w:tc>
          <w:tcPr>
            <w:tcW w:w="1287" w:type="dxa"/>
          </w:tcPr>
          <w:p w14:paraId="28F1C382" w14:textId="77777777" w:rsidR="00F71A4E" w:rsidRDefault="00F71A4E" w:rsidP="00F71A4E">
            <w:pPr>
              <w:spacing w:before="7"/>
            </w:pPr>
          </w:p>
        </w:tc>
      </w:tr>
      <w:tr w:rsidR="00F71A4E" w14:paraId="1FEA2177" w14:textId="77777777" w:rsidTr="00BD4786">
        <w:tc>
          <w:tcPr>
            <w:tcW w:w="8359" w:type="dxa"/>
          </w:tcPr>
          <w:p w14:paraId="1C5DCC01" w14:textId="03233474" w:rsidR="00F71A4E" w:rsidRPr="00BD4786" w:rsidRDefault="00E63C1A" w:rsidP="00F71A4E">
            <w:pPr>
              <w:spacing w:before="7"/>
              <w:rPr>
                <w:rFonts w:ascii="Arial" w:hAnsi="Arial" w:cs="Arial"/>
              </w:rPr>
            </w:pPr>
            <w:r>
              <w:rPr>
                <w:rFonts w:ascii="Arial" w:hAnsi="Arial" w:cs="Arial"/>
                <w:color w:val="000000" w:themeColor="text1"/>
              </w:rPr>
              <w:t>W</w:t>
            </w:r>
            <w:r w:rsidR="00F71A4E" w:rsidRPr="00BD4786">
              <w:rPr>
                <w:rFonts w:ascii="Arial" w:hAnsi="Arial" w:cs="Arial"/>
                <w:color w:val="000000" w:themeColor="text1"/>
              </w:rPr>
              <w:t>orking in a maintenance field</w:t>
            </w:r>
          </w:p>
        </w:tc>
        <w:tc>
          <w:tcPr>
            <w:tcW w:w="1122" w:type="dxa"/>
            <w:vAlign w:val="center"/>
          </w:tcPr>
          <w:p w14:paraId="5567F5FD" w14:textId="079152D5" w:rsidR="00F71A4E" w:rsidRDefault="00F71A4E" w:rsidP="00BD4786">
            <w:pPr>
              <w:spacing w:before="7"/>
              <w:jc w:val="center"/>
            </w:pPr>
          </w:p>
        </w:tc>
        <w:tc>
          <w:tcPr>
            <w:tcW w:w="1287" w:type="dxa"/>
            <w:vAlign w:val="center"/>
          </w:tcPr>
          <w:p w14:paraId="1054CA86" w14:textId="6D235B84" w:rsidR="00F71A4E" w:rsidRPr="00047A20" w:rsidRDefault="00DA3AB9" w:rsidP="00BD4786">
            <w:pPr>
              <w:spacing w:before="7"/>
              <w:jc w:val="center"/>
              <w:rPr>
                <w:rFonts w:ascii="Wingdings" w:eastAsia="Wingdings" w:hAnsi="Wingdings" w:cs="Wingdings"/>
                <w:sz w:val="22"/>
                <w:szCs w:val="22"/>
                <w:lang w:eastAsia="en-GB" w:bidi="en-GB"/>
              </w:rPr>
            </w:pPr>
            <w:r w:rsidRPr="00047A20">
              <w:rPr>
                <w:rFonts w:ascii="Wingdings" w:eastAsia="Wingdings" w:hAnsi="Wingdings" w:cs="Wingdings"/>
                <w:sz w:val="22"/>
                <w:szCs w:val="22"/>
                <w:lang w:eastAsia="en-GB" w:bidi="en-GB"/>
              </w:rPr>
              <w:t></w:t>
            </w:r>
          </w:p>
        </w:tc>
      </w:tr>
      <w:tr w:rsidR="00F71A4E" w14:paraId="1DD8800F" w14:textId="77777777" w:rsidTr="00BD4786">
        <w:tc>
          <w:tcPr>
            <w:tcW w:w="8359" w:type="dxa"/>
          </w:tcPr>
          <w:p w14:paraId="5F35DC60" w14:textId="4F6F4609" w:rsidR="00F71A4E" w:rsidRPr="00BD4786" w:rsidRDefault="00E63C1A" w:rsidP="00F71A4E">
            <w:pPr>
              <w:spacing w:before="7"/>
              <w:rPr>
                <w:rFonts w:ascii="Arial" w:hAnsi="Arial" w:cs="Arial"/>
              </w:rPr>
            </w:pPr>
            <w:r>
              <w:rPr>
                <w:rFonts w:ascii="Arial" w:hAnsi="Arial" w:cs="Arial"/>
              </w:rPr>
              <w:t>T</w:t>
            </w:r>
            <w:r w:rsidR="00F71A4E" w:rsidRPr="00BD4786">
              <w:rPr>
                <w:rFonts w:ascii="Arial" w:hAnsi="Arial" w:cs="Arial"/>
              </w:rPr>
              <w:t>owing trailers/large caravans and vehicle recovery</w:t>
            </w:r>
          </w:p>
        </w:tc>
        <w:tc>
          <w:tcPr>
            <w:tcW w:w="1122" w:type="dxa"/>
            <w:vAlign w:val="center"/>
          </w:tcPr>
          <w:p w14:paraId="3054426A" w14:textId="5667D7FE" w:rsidR="00F71A4E" w:rsidRDefault="00F71A4E" w:rsidP="00BD4786">
            <w:pPr>
              <w:spacing w:before="7"/>
              <w:jc w:val="center"/>
            </w:pPr>
          </w:p>
        </w:tc>
        <w:tc>
          <w:tcPr>
            <w:tcW w:w="1287" w:type="dxa"/>
            <w:vAlign w:val="center"/>
          </w:tcPr>
          <w:p w14:paraId="2B84B9CC" w14:textId="68D6039D" w:rsidR="00F71A4E" w:rsidRDefault="00F71A4E" w:rsidP="00BD4786">
            <w:pPr>
              <w:spacing w:before="7"/>
              <w:jc w:val="center"/>
            </w:pPr>
            <w:r w:rsidRPr="00047A20">
              <w:rPr>
                <w:rFonts w:ascii="Wingdings" w:eastAsia="Wingdings" w:hAnsi="Wingdings" w:cs="Wingdings"/>
                <w:sz w:val="22"/>
                <w:szCs w:val="22"/>
                <w:lang w:eastAsia="en-GB" w:bidi="en-GB"/>
              </w:rPr>
              <w:t></w:t>
            </w:r>
          </w:p>
        </w:tc>
      </w:tr>
      <w:tr w:rsidR="00F71A4E" w14:paraId="2900272C" w14:textId="77777777" w:rsidTr="00BD4786">
        <w:tc>
          <w:tcPr>
            <w:tcW w:w="8359" w:type="dxa"/>
          </w:tcPr>
          <w:p w14:paraId="15B574BA" w14:textId="3B5E0EBB" w:rsidR="00F71A4E" w:rsidRPr="00BD4786" w:rsidRDefault="00D42341" w:rsidP="00F71A4E">
            <w:pPr>
              <w:spacing w:before="7"/>
              <w:rPr>
                <w:rFonts w:ascii="Arial" w:hAnsi="Arial" w:cs="Arial"/>
              </w:rPr>
            </w:pPr>
            <w:r w:rsidRPr="00BD4786">
              <w:rPr>
                <w:rFonts w:ascii="Arial" w:hAnsi="Arial" w:cs="Arial"/>
              </w:rPr>
              <w:t xml:space="preserve">Administrative </w:t>
            </w:r>
            <w:r w:rsidR="00F71A4E" w:rsidRPr="00BD4786">
              <w:rPr>
                <w:rFonts w:ascii="Arial" w:hAnsi="Arial" w:cs="Arial"/>
              </w:rPr>
              <w:t>experience to complete routine paperwork</w:t>
            </w:r>
          </w:p>
        </w:tc>
        <w:tc>
          <w:tcPr>
            <w:tcW w:w="1122" w:type="dxa"/>
            <w:vAlign w:val="center"/>
          </w:tcPr>
          <w:p w14:paraId="6D4BBCAA" w14:textId="7A9A2B1B" w:rsidR="00F71A4E" w:rsidRDefault="00F71A4E" w:rsidP="00BD4786">
            <w:pPr>
              <w:spacing w:before="7"/>
              <w:jc w:val="center"/>
            </w:pPr>
          </w:p>
        </w:tc>
        <w:tc>
          <w:tcPr>
            <w:tcW w:w="1287" w:type="dxa"/>
            <w:vAlign w:val="center"/>
          </w:tcPr>
          <w:p w14:paraId="0D91AF56" w14:textId="07749F7A" w:rsidR="00F71A4E" w:rsidRDefault="006E3BAF" w:rsidP="00BD4786">
            <w:pPr>
              <w:spacing w:before="7"/>
              <w:jc w:val="center"/>
            </w:pPr>
            <w:r w:rsidRPr="00047A20">
              <w:rPr>
                <w:rFonts w:ascii="Wingdings" w:eastAsia="Wingdings" w:hAnsi="Wingdings" w:cs="Wingdings"/>
                <w:sz w:val="22"/>
                <w:szCs w:val="22"/>
                <w:lang w:eastAsia="en-GB" w:bidi="en-GB"/>
              </w:rPr>
              <w:t></w:t>
            </w:r>
          </w:p>
        </w:tc>
      </w:tr>
      <w:tr w:rsidR="00F71A4E" w14:paraId="1BE2CB60" w14:textId="77777777" w:rsidTr="00BD4786">
        <w:tc>
          <w:tcPr>
            <w:tcW w:w="8359" w:type="dxa"/>
          </w:tcPr>
          <w:p w14:paraId="05EB8DEB" w14:textId="5B5A9862" w:rsidR="00F71A4E" w:rsidRPr="00BD4786" w:rsidRDefault="00F71A4E" w:rsidP="00F71A4E">
            <w:pPr>
              <w:spacing w:before="7"/>
              <w:rPr>
                <w:rFonts w:ascii="Arial" w:hAnsi="Arial" w:cs="Arial"/>
              </w:rPr>
            </w:pPr>
            <w:r w:rsidRPr="00BD4786">
              <w:rPr>
                <w:rFonts w:ascii="Arial" w:hAnsi="Arial" w:cs="Arial"/>
                <w:color w:val="000000" w:themeColor="text1"/>
              </w:rPr>
              <w:t xml:space="preserve">Delivering customer service and dealing with clients </w:t>
            </w:r>
          </w:p>
        </w:tc>
        <w:tc>
          <w:tcPr>
            <w:tcW w:w="1122" w:type="dxa"/>
            <w:vAlign w:val="center"/>
          </w:tcPr>
          <w:p w14:paraId="38B01610" w14:textId="77777777" w:rsidR="00F71A4E" w:rsidRDefault="00F71A4E" w:rsidP="00BD4786">
            <w:pPr>
              <w:spacing w:before="7"/>
              <w:jc w:val="center"/>
            </w:pPr>
          </w:p>
        </w:tc>
        <w:tc>
          <w:tcPr>
            <w:tcW w:w="1287" w:type="dxa"/>
            <w:vAlign w:val="center"/>
          </w:tcPr>
          <w:p w14:paraId="564B254C" w14:textId="3DE98F00" w:rsidR="00F71A4E" w:rsidRDefault="00F71A4E" w:rsidP="00BD4786">
            <w:pPr>
              <w:spacing w:before="7"/>
              <w:jc w:val="center"/>
            </w:pPr>
            <w:r w:rsidRPr="00047A20">
              <w:rPr>
                <w:rFonts w:ascii="Wingdings" w:eastAsia="Wingdings" w:hAnsi="Wingdings" w:cs="Wingdings"/>
                <w:sz w:val="22"/>
                <w:szCs w:val="22"/>
                <w:lang w:eastAsia="en-GB" w:bidi="en-GB"/>
              </w:rPr>
              <w:t></w:t>
            </w:r>
          </w:p>
        </w:tc>
      </w:tr>
      <w:tr w:rsidR="009121F6" w14:paraId="76AC9E5D" w14:textId="77777777" w:rsidTr="00BD4786">
        <w:tc>
          <w:tcPr>
            <w:tcW w:w="8359" w:type="dxa"/>
          </w:tcPr>
          <w:p w14:paraId="1C118BB4" w14:textId="45AF8442" w:rsidR="009121F6" w:rsidRPr="00BD4786" w:rsidRDefault="009121F6" w:rsidP="00F71A4E">
            <w:pPr>
              <w:spacing w:before="7"/>
              <w:rPr>
                <w:rFonts w:ascii="Arial" w:hAnsi="Arial" w:cs="Arial"/>
                <w:color w:val="FF0000"/>
              </w:rPr>
            </w:pPr>
            <w:r w:rsidRPr="00BD4786">
              <w:rPr>
                <w:rFonts w:ascii="Arial" w:hAnsi="Arial" w:cs="Arial"/>
                <w:color w:val="000000" w:themeColor="text1"/>
              </w:rPr>
              <w:t xml:space="preserve">A practical working knowledge and awareness of the </w:t>
            </w:r>
            <w:r w:rsidR="00EA3D91">
              <w:rPr>
                <w:rFonts w:ascii="Arial" w:hAnsi="Arial" w:cs="Arial"/>
                <w:color w:val="000000" w:themeColor="text1"/>
              </w:rPr>
              <w:t>h</w:t>
            </w:r>
            <w:r w:rsidRPr="00BD4786">
              <w:rPr>
                <w:rFonts w:ascii="Arial" w:hAnsi="Arial" w:cs="Arial"/>
                <w:color w:val="000000" w:themeColor="text1"/>
              </w:rPr>
              <w:t xml:space="preserve">ealth and </w:t>
            </w:r>
            <w:r w:rsidR="00EA3D91">
              <w:rPr>
                <w:rFonts w:ascii="Arial" w:hAnsi="Arial" w:cs="Arial"/>
                <w:color w:val="000000" w:themeColor="text1"/>
              </w:rPr>
              <w:t>s</w:t>
            </w:r>
            <w:r w:rsidRPr="00BD4786">
              <w:rPr>
                <w:rFonts w:ascii="Arial" w:hAnsi="Arial" w:cs="Arial"/>
                <w:color w:val="000000" w:themeColor="text1"/>
              </w:rPr>
              <w:t xml:space="preserve">afety issues relating to driving specialist recovery vehicles, </w:t>
            </w:r>
            <w:r w:rsidR="008C5EB7">
              <w:rPr>
                <w:rFonts w:ascii="Arial" w:hAnsi="Arial" w:cs="Arial"/>
                <w:color w:val="000000" w:themeColor="text1"/>
              </w:rPr>
              <w:t xml:space="preserve">dynamic risk assessment and </w:t>
            </w:r>
            <w:r w:rsidRPr="00BD4786">
              <w:rPr>
                <w:rFonts w:ascii="Arial" w:hAnsi="Arial" w:cs="Arial"/>
                <w:color w:val="000000" w:themeColor="text1"/>
              </w:rPr>
              <w:t>maintenance and workshop environments</w:t>
            </w:r>
          </w:p>
        </w:tc>
        <w:tc>
          <w:tcPr>
            <w:tcW w:w="1122" w:type="dxa"/>
            <w:vAlign w:val="center"/>
          </w:tcPr>
          <w:p w14:paraId="68292A5E" w14:textId="476EDBA6" w:rsidR="009121F6" w:rsidRDefault="009121F6" w:rsidP="00BD4786">
            <w:pPr>
              <w:spacing w:before="7"/>
              <w:jc w:val="center"/>
            </w:pPr>
          </w:p>
        </w:tc>
        <w:tc>
          <w:tcPr>
            <w:tcW w:w="1287" w:type="dxa"/>
          </w:tcPr>
          <w:p w14:paraId="0E4B37E9" w14:textId="642481B9" w:rsidR="009121F6" w:rsidRPr="00047A20" w:rsidRDefault="009121F6" w:rsidP="00F71A4E">
            <w:pPr>
              <w:spacing w:before="7"/>
              <w:rPr>
                <w:rFonts w:ascii="Wingdings" w:eastAsia="Wingdings" w:hAnsi="Wingdings" w:cs="Wingdings"/>
                <w:sz w:val="22"/>
                <w:szCs w:val="22"/>
                <w:lang w:eastAsia="en-GB" w:bidi="en-GB"/>
              </w:rPr>
            </w:pPr>
          </w:p>
        </w:tc>
      </w:tr>
      <w:tr w:rsidR="00F71A4E" w14:paraId="66F9BC04" w14:textId="77777777" w:rsidTr="00C052C3">
        <w:tc>
          <w:tcPr>
            <w:tcW w:w="10768" w:type="dxa"/>
            <w:gridSpan w:val="3"/>
          </w:tcPr>
          <w:p w14:paraId="1FBE6A1E" w14:textId="7FD888D2" w:rsidR="00F71A4E" w:rsidRDefault="00217D85" w:rsidP="00F71A4E">
            <w:pPr>
              <w:spacing w:before="7"/>
            </w:pPr>
            <w:r>
              <w:rPr>
                <w:b/>
                <w:color w:val="0E1D92"/>
              </w:rPr>
              <w:t>Skills, knowledge and abilities</w:t>
            </w:r>
            <w:r w:rsidRPr="00C052C3">
              <w:rPr>
                <w:b/>
              </w:rPr>
              <w:t xml:space="preserve"> </w:t>
            </w:r>
          </w:p>
        </w:tc>
      </w:tr>
      <w:tr w:rsidR="00F71A4E" w14:paraId="09D900DD" w14:textId="77777777" w:rsidTr="00BD4786">
        <w:tc>
          <w:tcPr>
            <w:tcW w:w="8359" w:type="dxa"/>
          </w:tcPr>
          <w:p w14:paraId="15AECB5C" w14:textId="03D74542" w:rsidR="00F71A4E" w:rsidRPr="00BD4786" w:rsidRDefault="00F71A4E" w:rsidP="00F71A4E">
            <w:pPr>
              <w:spacing w:before="7"/>
              <w:rPr>
                <w:rFonts w:ascii="Arial" w:hAnsi="Arial" w:cs="Arial"/>
              </w:rPr>
            </w:pPr>
            <w:r w:rsidRPr="00BD4786">
              <w:rPr>
                <w:rFonts w:ascii="Arial" w:hAnsi="Arial" w:cs="Arial"/>
              </w:rPr>
              <w:t>Excellent interpersonal skills with the ability to communicate effectively at all levels</w:t>
            </w:r>
          </w:p>
        </w:tc>
        <w:tc>
          <w:tcPr>
            <w:tcW w:w="1122" w:type="dxa"/>
            <w:vAlign w:val="center"/>
          </w:tcPr>
          <w:p w14:paraId="6DBC3D18" w14:textId="292201B8" w:rsidR="00F71A4E" w:rsidRDefault="00F71A4E" w:rsidP="00BD4786">
            <w:pPr>
              <w:spacing w:before="7"/>
              <w:jc w:val="center"/>
            </w:pPr>
            <w:r w:rsidRPr="00047A20">
              <w:rPr>
                <w:rFonts w:ascii="Wingdings" w:eastAsia="Wingdings" w:hAnsi="Wingdings" w:cs="Wingdings"/>
                <w:sz w:val="22"/>
                <w:szCs w:val="22"/>
                <w:lang w:eastAsia="en-GB" w:bidi="en-GB"/>
              </w:rPr>
              <w:t></w:t>
            </w:r>
          </w:p>
        </w:tc>
        <w:tc>
          <w:tcPr>
            <w:tcW w:w="1287" w:type="dxa"/>
          </w:tcPr>
          <w:p w14:paraId="6980B628" w14:textId="77777777" w:rsidR="00F71A4E" w:rsidRDefault="00F71A4E" w:rsidP="00F71A4E">
            <w:pPr>
              <w:spacing w:before="7"/>
            </w:pPr>
          </w:p>
        </w:tc>
      </w:tr>
      <w:tr w:rsidR="006E3BAF" w14:paraId="4D7807CB" w14:textId="77777777" w:rsidTr="00BD4786">
        <w:tc>
          <w:tcPr>
            <w:tcW w:w="8359" w:type="dxa"/>
          </w:tcPr>
          <w:p w14:paraId="5E1007A2" w14:textId="44D681C1" w:rsidR="006E3BAF" w:rsidRPr="00BD4786" w:rsidRDefault="006E3BAF" w:rsidP="00F71A4E">
            <w:pPr>
              <w:spacing w:before="7"/>
              <w:rPr>
                <w:rFonts w:ascii="Arial" w:hAnsi="Arial" w:cs="Arial"/>
                <w:color w:val="000000" w:themeColor="text1"/>
              </w:rPr>
            </w:pPr>
            <w:r w:rsidRPr="00BD4786">
              <w:rPr>
                <w:rFonts w:ascii="Arial" w:hAnsi="Arial" w:cs="Arial"/>
                <w:color w:val="000000" w:themeColor="text1"/>
              </w:rPr>
              <w:t>Able to complete paperwork and other administrative tasks</w:t>
            </w:r>
          </w:p>
        </w:tc>
        <w:tc>
          <w:tcPr>
            <w:tcW w:w="1122" w:type="dxa"/>
            <w:vAlign w:val="center"/>
          </w:tcPr>
          <w:p w14:paraId="2801BC2D" w14:textId="564F9049" w:rsidR="006E3BAF" w:rsidRPr="00047A20" w:rsidRDefault="006E3BAF" w:rsidP="00BD4786">
            <w:pPr>
              <w:spacing w:before="7"/>
              <w:jc w:val="center"/>
              <w:rPr>
                <w:rFonts w:ascii="Wingdings" w:eastAsia="Wingdings" w:hAnsi="Wingdings" w:cs="Wingdings"/>
                <w:sz w:val="22"/>
                <w:szCs w:val="22"/>
                <w:lang w:eastAsia="en-GB" w:bidi="en-GB"/>
              </w:rPr>
            </w:pPr>
            <w:r w:rsidRPr="00047A20">
              <w:rPr>
                <w:rFonts w:ascii="Wingdings" w:eastAsia="Wingdings" w:hAnsi="Wingdings" w:cs="Wingdings"/>
                <w:sz w:val="22"/>
                <w:szCs w:val="22"/>
                <w:lang w:eastAsia="en-GB" w:bidi="en-GB"/>
              </w:rPr>
              <w:t></w:t>
            </w:r>
          </w:p>
        </w:tc>
        <w:tc>
          <w:tcPr>
            <w:tcW w:w="1287" w:type="dxa"/>
          </w:tcPr>
          <w:p w14:paraId="659CDA85" w14:textId="77777777" w:rsidR="006E3BAF" w:rsidRDefault="006E3BAF" w:rsidP="00F71A4E">
            <w:pPr>
              <w:spacing w:before="7"/>
            </w:pPr>
          </w:p>
        </w:tc>
      </w:tr>
      <w:tr w:rsidR="00D42341" w14:paraId="119372F9" w14:textId="77777777" w:rsidTr="00BD4786">
        <w:tc>
          <w:tcPr>
            <w:tcW w:w="8359" w:type="dxa"/>
          </w:tcPr>
          <w:p w14:paraId="451E4AE1" w14:textId="423F8C75" w:rsidR="00D42341" w:rsidRPr="00BD4786" w:rsidRDefault="00D42341" w:rsidP="00F71A4E">
            <w:pPr>
              <w:rPr>
                <w:rFonts w:ascii="Arial" w:hAnsi="Arial" w:cs="Arial"/>
                <w:color w:val="000000" w:themeColor="text1"/>
              </w:rPr>
            </w:pPr>
            <w:r w:rsidRPr="00BD4786">
              <w:rPr>
                <w:rFonts w:ascii="Arial" w:hAnsi="Arial" w:cs="Arial"/>
                <w:color w:val="000000" w:themeColor="text1"/>
              </w:rPr>
              <w:t xml:space="preserve">Must be physically </w:t>
            </w:r>
            <w:r w:rsidR="00042861" w:rsidRPr="00BD4786">
              <w:rPr>
                <w:rFonts w:ascii="Arial" w:hAnsi="Arial" w:cs="Arial"/>
                <w:color w:val="000000" w:themeColor="text1"/>
              </w:rPr>
              <w:t>capable of</w:t>
            </w:r>
            <w:r w:rsidRPr="00BD4786">
              <w:rPr>
                <w:rFonts w:ascii="Arial" w:hAnsi="Arial" w:cs="Arial"/>
                <w:color w:val="000000" w:themeColor="text1"/>
              </w:rPr>
              <w:t xml:space="preserve"> meet</w:t>
            </w:r>
            <w:r w:rsidR="00042861" w:rsidRPr="00BD4786">
              <w:rPr>
                <w:rFonts w:ascii="Arial" w:hAnsi="Arial" w:cs="Arial"/>
                <w:color w:val="000000" w:themeColor="text1"/>
              </w:rPr>
              <w:t>ing</w:t>
            </w:r>
            <w:r w:rsidRPr="00BD4786">
              <w:rPr>
                <w:rFonts w:ascii="Arial" w:hAnsi="Arial" w:cs="Arial"/>
                <w:color w:val="000000" w:themeColor="text1"/>
              </w:rPr>
              <w:t xml:space="preserve"> the </w:t>
            </w:r>
            <w:r w:rsidR="00042861" w:rsidRPr="00BD4786">
              <w:rPr>
                <w:rFonts w:ascii="Arial" w:hAnsi="Arial" w:cs="Arial"/>
                <w:color w:val="000000" w:themeColor="text1"/>
              </w:rPr>
              <w:t>demands</w:t>
            </w:r>
            <w:r w:rsidRPr="00BD4786">
              <w:rPr>
                <w:rFonts w:ascii="Arial" w:hAnsi="Arial" w:cs="Arial"/>
                <w:color w:val="000000" w:themeColor="text1"/>
              </w:rPr>
              <w:t xml:space="preserve"> of the role</w:t>
            </w:r>
          </w:p>
        </w:tc>
        <w:tc>
          <w:tcPr>
            <w:tcW w:w="1122" w:type="dxa"/>
            <w:vAlign w:val="center"/>
          </w:tcPr>
          <w:p w14:paraId="362B7873" w14:textId="76BDC772" w:rsidR="00D42341" w:rsidRPr="00047A20" w:rsidRDefault="00D42341" w:rsidP="00BD4786">
            <w:pPr>
              <w:spacing w:before="7"/>
              <w:jc w:val="center"/>
              <w:rPr>
                <w:rFonts w:ascii="Wingdings" w:eastAsia="Wingdings" w:hAnsi="Wingdings" w:cs="Wingdings"/>
                <w:sz w:val="22"/>
                <w:szCs w:val="22"/>
                <w:lang w:eastAsia="en-GB" w:bidi="en-GB"/>
              </w:rPr>
            </w:pPr>
            <w:r w:rsidRPr="00047A20">
              <w:rPr>
                <w:rFonts w:ascii="Wingdings" w:eastAsia="Wingdings" w:hAnsi="Wingdings" w:cs="Wingdings"/>
                <w:sz w:val="22"/>
                <w:szCs w:val="22"/>
                <w:lang w:eastAsia="en-GB" w:bidi="en-GB"/>
              </w:rPr>
              <w:t></w:t>
            </w:r>
          </w:p>
        </w:tc>
        <w:tc>
          <w:tcPr>
            <w:tcW w:w="1287" w:type="dxa"/>
          </w:tcPr>
          <w:p w14:paraId="3CB89E08" w14:textId="77777777" w:rsidR="00D42341" w:rsidRDefault="00D42341" w:rsidP="00F71A4E">
            <w:pPr>
              <w:spacing w:before="7"/>
            </w:pPr>
          </w:p>
        </w:tc>
      </w:tr>
      <w:tr w:rsidR="009121F6" w14:paraId="40AF53C3" w14:textId="77777777" w:rsidTr="00BD4786">
        <w:tc>
          <w:tcPr>
            <w:tcW w:w="8359" w:type="dxa"/>
          </w:tcPr>
          <w:p w14:paraId="4103DDB7" w14:textId="6DB815BF" w:rsidR="009121F6" w:rsidRPr="00BD4786" w:rsidRDefault="009121F6" w:rsidP="00F71A4E">
            <w:pPr>
              <w:rPr>
                <w:rFonts w:ascii="Arial" w:hAnsi="Arial" w:cs="Arial"/>
              </w:rPr>
            </w:pPr>
            <w:r w:rsidRPr="00BD4786">
              <w:rPr>
                <w:rFonts w:ascii="Arial" w:hAnsi="Arial" w:cs="Arial"/>
              </w:rPr>
              <w:t>A good understanding of the importance of customer service and working with clients</w:t>
            </w:r>
          </w:p>
        </w:tc>
        <w:tc>
          <w:tcPr>
            <w:tcW w:w="1122" w:type="dxa"/>
            <w:vAlign w:val="center"/>
          </w:tcPr>
          <w:p w14:paraId="4C5D9683" w14:textId="274EF2F0" w:rsidR="009121F6" w:rsidRPr="00047A20" w:rsidRDefault="009121F6" w:rsidP="00BD4786">
            <w:pPr>
              <w:spacing w:before="7"/>
              <w:jc w:val="center"/>
              <w:rPr>
                <w:rFonts w:ascii="Wingdings" w:eastAsia="Wingdings" w:hAnsi="Wingdings" w:cs="Wingdings"/>
                <w:sz w:val="22"/>
                <w:szCs w:val="22"/>
                <w:lang w:eastAsia="en-GB" w:bidi="en-GB"/>
              </w:rPr>
            </w:pPr>
            <w:r w:rsidRPr="00047A20">
              <w:rPr>
                <w:rFonts w:ascii="Wingdings" w:eastAsia="Wingdings" w:hAnsi="Wingdings" w:cs="Wingdings"/>
                <w:sz w:val="22"/>
                <w:szCs w:val="22"/>
                <w:lang w:eastAsia="en-GB" w:bidi="en-GB"/>
              </w:rPr>
              <w:t></w:t>
            </w:r>
          </w:p>
        </w:tc>
        <w:tc>
          <w:tcPr>
            <w:tcW w:w="1287" w:type="dxa"/>
          </w:tcPr>
          <w:p w14:paraId="3D64020C" w14:textId="77777777" w:rsidR="009121F6" w:rsidRDefault="009121F6" w:rsidP="00F71A4E">
            <w:pPr>
              <w:spacing w:before="7"/>
            </w:pPr>
          </w:p>
        </w:tc>
      </w:tr>
      <w:tr w:rsidR="009121F6" w14:paraId="58F85EE5" w14:textId="77777777" w:rsidTr="00BD4786">
        <w:tc>
          <w:tcPr>
            <w:tcW w:w="8359" w:type="dxa"/>
          </w:tcPr>
          <w:p w14:paraId="76FAAA9B" w14:textId="55D5448A" w:rsidR="009121F6" w:rsidRPr="00BD4786" w:rsidRDefault="009121F6" w:rsidP="009121F6">
            <w:pPr>
              <w:rPr>
                <w:rFonts w:ascii="Arial" w:hAnsi="Arial" w:cs="Arial"/>
              </w:rPr>
            </w:pPr>
            <w:r w:rsidRPr="00BD4786">
              <w:rPr>
                <w:rFonts w:ascii="Arial" w:hAnsi="Arial" w:cs="Arial"/>
              </w:rPr>
              <w:t>Knowledge of local geography of Humberside area</w:t>
            </w:r>
          </w:p>
        </w:tc>
        <w:tc>
          <w:tcPr>
            <w:tcW w:w="1122" w:type="dxa"/>
            <w:vAlign w:val="center"/>
          </w:tcPr>
          <w:p w14:paraId="09700056" w14:textId="77777777" w:rsidR="009121F6" w:rsidRPr="00047A20" w:rsidRDefault="009121F6" w:rsidP="009121F6">
            <w:pPr>
              <w:spacing w:before="7"/>
              <w:rPr>
                <w:rFonts w:ascii="Wingdings" w:eastAsia="Wingdings" w:hAnsi="Wingdings" w:cs="Wingdings"/>
                <w:sz w:val="22"/>
                <w:szCs w:val="22"/>
                <w:lang w:eastAsia="en-GB" w:bidi="en-GB"/>
              </w:rPr>
            </w:pPr>
          </w:p>
        </w:tc>
        <w:tc>
          <w:tcPr>
            <w:tcW w:w="1287" w:type="dxa"/>
            <w:vAlign w:val="center"/>
          </w:tcPr>
          <w:p w14:paraId="28C998D1" w14:textId="71B33C58" w:rsidR="009121F6" w:rsidRDefault="009121F6" w:rsidP="00BD4786">
            <w:pPr>
              <w:spacing w:before="7"/>
              <w:jc w:val="center"/>
            </w:pPr>
            <w:r w:rsidRPr="00047A20">
              <w:rPr>
                <w:rFonts w:ascii="Wingdings" w:eastAsia="Wingdings" w:hAnsi="Wingdings" w:cs="Wingdings"/>
                <w:sz w:val="22"/>
                <w:szCs w:val="22"/>
                <w:lang w:eastAsia="en-GB" w:bidi="en-GB"/>
              </w:rPr>
              <w:t></w:t>
            </w:r>
          </w:p>
        </w:tc>
      </w:tr>
    </w:tbl>
    <w:p w14:paraId="458CD0A4" w14:textId="7BDA8CF4" w:rsidR="00C052C3" w:rsidRDefault="00C052C3" w:rsidP="00C052C3"/>
    <w:p w14:paraId="40EDBA5F" w14:textId="7B1398B0" w:rsidR="00C052C3" w:rsidRDefault="00C052C3" w:rsidP="00C052C3"/>
    <w:tbl>
      <w:tblPr>
        <w:tblStyle w:val="TableGrid"/>
        <w:tblW w:w="10768" w:type="dxa"/>
        <w:tblLook w:val="04A0" w:firstRow="1" w:lastRow="0" w:firstColumn="1" w:lastColumn="0" w:noHBand="0" w:noVBand="1"/>
      </w:tblPr>
      <w:tblGrid>
        <w:gridCol w:w="5240"/>
        <w:gridCol w:w="5528"/>
      </w:tblGrid>
      <w:tr w:rsidR="00C052C3" w14:paraId="62F9901F" w14:textId="77777777" w:rsidTr="00F84950">
        <w:tc>
          <w:tcPr>
            <w:tcW w:w="10768" w:type="dxa"/>
            <w:gridSpan w:val="2"/>
          </w:tcPr>
          <w:p w14:paraId="6D2C9914" w14:textId="7246E6C1" w:rsidR="00C052C3" w:rsidRDefault="00CB1D82" w:rsidP="00CB1D82">
            <w:r>
              <w:rPr>
                <w:b/>
                <w:color w:val="0E1D92"/>
              </w:rPr>
              <w:t>This job description is intended as an outline indicator of general areas of activity and will be amended in the light of changing needs of ESFM. It is expected that the job holder will be as positive and flexible as possible in using this document as a framework.</w:t>
            </w:r>
          </w:p>
        </w:tc>
      </w:tr>
      <w:tr w:rsidR="00C052C3" w14:paraId="6EEF2012" w14:textId="77777777" w:rsidTr="00C052C3">
        <w:tc>
          <w:tcPr>
            <w:tcW w:w="5240" w:type="dxa"/>
          </w:tcPr>
          <w:p w14:paraId="1B1AD8D8" w14:textId="44B2CB17" w:rsidR="00C052C3" w:rsidRPr="00CB1D82" w:rsidRDefault="00CB1D82" w:rsidP="00C052C3">
            <w:pPr>
              <w:rPr>
                <w:b/>
                <w:color w:val="0E1D92"/>
              </w:rPr>
            </w:pPr>
            <w:r>
              <w:rPr>
                <w:b/>
                <w:color w:val="0E1D92"/>
              </w:rPr>
              <w:t>Initials:</w:t>
            </w:r>
          </w:p>
        </w:tc>
        <w:tc>
          <w:tcPr>
            <w:tcW w:w="5528" w:type="dxa"/>
          </w:tcPr>
          <w:p w14:paraId="6FFD994D" w14:textId="1DBCE26B" w:rsidR="00C052C3" w:rsidRPr="00CB1D82" w:rsidRDefault="00CB1D82" w:rsidP="00C052C3">
            <w:pPr>
              <w:rPr>
                <w:b/>
                <w:color w:val="0E1D92"/>
              </w:rPr>
            </w:pPr>
            <w:r>
              <w:rPr>
                <w:b/>
                <w:color w:val="0E1D92"/>
              </w:rPr>
              <w:t>Date of preparation:</w:t>
            </w:r>
          </w:p>
        </w:tc>
      </w:tr>
    </w:tbl>
    <w:p w14:paraId="39D59166" w14:textId="77777777" w:rsidR="00C052C3" w:rsidRPr="00C052C3" w:rsidRDefault="00C052C3" w:rsidP="00C052C3"/>
    <w:sectPr w:rsidR="00C052C3" w:rsidRPr="00C052C3" w:rsidSect="00C052C3">
      <w:footerReference w:type="even" r:id="rId8"/>
      <w:footerReference w:type="default" r:id="rId9"/>
      <w:pgSz w:w="11900" w:h="16840"/>
      <w:pgMar w:top="1440" w:right="567" w:bottom="144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62193" w14:textId="77777777" w:rsidR="0022080E" w:rsidRDefault="0022080E" w:rsidP="00C052C3">
      <w:r>
        <w:separator/>
      </w:r>
    </w:p>
  </w:endnote>
  <w:endnote w:type="continuationSeparator" w:id="0">
    <w:p w14:paraId="75DDE456" w14:textId="77777777" w:rsidR="0022080E" w:rsidRDefault="0022080E" w:rsidP="00C05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8926055"/>
      <w:docPartObj>
        <w:docPartGallery w:val="Page Numbers (Bottom of Page)"/>
        <w:docPartUnique/>
      </w:docPartObj>
    </w:sdtPr>
    <w:sdtEndPr>
      <w:rPr>
        <w:rStyle w:val="PageNumber"/>
      </w:rPr>
    </w:sdtEndPr>
    <w:sdtContent>
      <w:p w14:paraId="0853AEB9" w14:textId="1D133939" w:rsidR="00C052C3" w:rsidRDefault="00C052C3" w:rsidP="00C866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6914E8" w14:textId="77777777" w:rsidR="00C052C3" w:rsidRDefault="00C052C3" w:rsidP="00C052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5214021"/>
      <w:docPartObj>
        <w:docPartGallery w:val="Page Numbers (Bottom of Page)"/>
        <w:docPartUnique/>
      </w:docPartObj>
    </w:sdtPr>
    <w:sdtEndPr>
      <w:rPr>
        <w:rStyle w:val="PageNumber"/>
      </w:rPr>
    </w:sdtEndPr>
    <w:sdtContent>
      <w:p w14:paraId="44A168BA" w14:textId="7E822B20" w:rsidR="00C052C3" w:rsidRDefault="00C052C3" w:rsidP="00C866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D2603">
          <w:rPr>
            <w:rStyle w:val="PageNumber"/>
            <w:noProof/>
          </w:rPr>
          <w:t>1</w:t>
        </w:r>
        <w:r>
          <w:rPr>
            <w:rStyle w:val="PageNumber"/>
          </w:rPr>
          <w:fldChar w:fldCharType="end"/>
        </w:r>
      </w:p>
    </w:sdtContent>
  </w:sdt>
  <w:p w14:paraId="7F5D981C" w14:textId="21B34865" w:rsidR="00C052C3" w:rsidRDefault="005A2208" w:rsidP="002F2DFA">
    <w:pPr>
      <w:pStyle w:val="Footer"/>
      <w:ind w:right="360"/>
      <w:jc w:val="center"/>
    </w:pPr>
    <w:r>
      <w:t>19</w:t>
    </w:r>
    <w:r w:rsidR="002F2DFA">
      <w:t>.0</w:t>
    </w:r>
    <w:r>
      <w:t>2</w:t>
    </w:r>
    <w:r w:rsidR="002F2DFA">
      <w:t>.</w:t>
    </w:r>
    <w: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6AC63" w14:textId="77777777" w:rsidR="0022080E" w:rsidRDefault="0022080E" w:rsidP="00C052C3">
      <w:r>
        <w:separator/>
      </w:r>
    </w:p>
  </w:footnote>
  <w:footnote w:type="continuationSeparator" w:id="0">
    <w:p w14:paraId="25CF1144" w14:textId="77777777" w:rsidR="0022080E" w:rsidRDefault="0022080E" w:rsidP="00C05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609C"/>
    <w:multiLevelType w:val="hybridMultilevel"/>
    <w:tmpl w:val="F2623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360DB"/>
    <w:multiLevelType w:val="hybridMultilevel"/>
    <w:tmpl w:val="FBC66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9D6141"/>
    <w:multiLevelType w:val="hybridMultilevel"/>
    <w:tmpl w:val="77FC8B70"/>
    <w:lvl w:ilvl="0" w:tplc="0C0ED3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471C5"/>
    <w:multiLevelType w:val="hybridMultilevel"/>
    <w:tmpl w:val="C6AA0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3481C"/>
    <w:multiLevelType w:val="hybridMultilevel"/>
    <w:tmpl w:val="54362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B705B0"/>
    <w:multiLevelType w:val="hybridMultilevel"/>
    <w:tmpl w:val="B4084D0C"/>
    <w:lvl w:ilvl="0" w:tplc="C65EA6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97D83"/>
    <w:multiLevelType w:val="hybridMultilevel"/>
    <w:tmpl w:val="ABB00C16"/>
    <w:lvl w:ilvl="0" w:tplc="C65EA6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8F50A6"/>
    <w:multiLevelType w:val="hybridMultilevel"/>
    <w:tmpl w:val="5C604E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061805"/>
    <w:multiLevelType w:val="hybridMultilevel"/>
    <w:tmpl w:val="56929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7D11E4"/>
    <w:multiLevelType w:val="hybridMultilevel"/>
    <w:tmpl w:val="05B8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F867A3"/>
    <w:multiLevelType w:val="hybridMultilevel"/>
    <w:tmpl w:val="288278E4"/>
    <w:lvl w:ilvl="0" w:tplc="C65EA6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B22D51"/>
    <w:multiLevelType w:val="hybridMultilevel"/>
    <w:tmpl w:val="5B040C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8257C99"/>
    <w:multiLevelType w:val="hybridMultilevel"/>
    <w:tmpl w:val="BA76B440"/>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D13DC2"/>
    <w:multiLevelType w:val="hybridMultilevel"/>
    <w:tmpl w:val="D80A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F1071E"/>
    <w:multiLevelType w:val="hybridMultilevel"/>
    <w:tmpl w:val="6A8A9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24663F"/>
    <w:multiLevelType w:val="hybridMultilevel"/>
    <w:tmpl w:val="7A52FC8E"/>
    <w:lvl w:ilvl="0" w:tplc="C65EA6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EE1B64"/>
    <w:multiLevelType w:val="hybridMultilevel"/>
    <w:tmpl w:val="FBCEC9EE"/>
    <w:lvl w:ilvl="0" w:tplc="C65EA6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C55E4F"/>
    <w:multiLevelType w:val="hybridMultilevel"/>
    <w:tmpl w:val="911EC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905557"/>
    <w:multiLevelType w:val="hybridMultilevel"/>
    <w:tmpl w:val="85DE1112"/>
    <w:lvl w:ilvl="0" w:tplc="C65EA6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433284"/>
    <w:multiLevelType w:val="hybridMultilevel"/>
    <w:tmpl w:val="7C9CD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AF345D"/>
    <w:multiLevelType w:val="hybridMultilevel"/>
    <w:tmpl w:val="0344A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E41FB5"/>
    <w:multiLevelType w:val="hybridMultilevel"/>
    <w:tmpl w:val="14320916"/>
    <w:lvl w:ilvl="0" w:tplc="E51E692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BD0E50"/>
    <w:multiLevelType w:val="hybridMultilevel"/>
    <w:tmpl w:val="A2B44A24"/>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992814">
    <w:abstractNumId w:val="10"/>
  </w:num>
  <w:num w:numId="2" w16cid:durableId="1124423825">
    <w:abstractNumId w:val="2"/>
  </w:num>
  <w:num w:numId="3" w16cid:durableId="274099762">
    <w:abstractNumId w:val="13"/>
  </w:num>
  <w:num w:numId="4" w16cid:durableId="2137482632">
    <w:abstractNumId w:val="9"/>
  </w:num>
  <w:num w:numId="5" w16cid:durableId="66803775">
    <w:abstractNumId w:val="19"/>
  </w:num>
  <w:num w:numId="6" w16cid:durableId="541023092">
    <w:abstractNumId w:val="3"/>
  </w:num>
  <w:num w:numId="7" w16cid:durableId="1772165195">
    <w:abstractNumId w:val="5"/>
  </w:num>
  <w:num w:numId="8" w16cid:durableId="175968413">
    <w:abstractNumId w:val="7"/>
  </w:num>
  <w:num w:numId="9" w16cid:durableId="1195775378">
    <w:abstractNumId w:val="17"/>
  </w:num>
  <w:num w:numId="10" w16cid:durableId="562957313">
    <w:abstractNumId w:val="22"/>
  </w:num>
  <w:num w:numId="11" w16cid:durableId="2073192730">
    <w:abstractNumId w:val="4"/>
  </w:num>
  <w:num w:numId="12" w16cid:durableId="1323043035">
    <w:abstractNumId w:val="11"/>
  </w:num>
  <w:num w:numId="13" w16cid:durableId="838009235">
    <w:abstractNumId w:val="0"/>
  </w:num>
  <w:num w:numId="14" w16cid:durableId="1032269030">
    <w:abstractNumId w:val="6"/>
  </w:num>
  <w:num w:numId="15" w16cid:durableId="976301915">
    <w:abstractNumId w:val="16"/>
  </w:num>
  <w:num w:numId="16" w16cid:durableId="825510277">
    <w:abstractNumId w:val="15"/>
  </w:num>
  <w:num w:numId="17" w16cid:durableId="753356129">
    <w:abstractNumId w:val="18"/>
  </w:num>
  <w:num w:numId="18" w16cid:durableId="1755741763">
    <w:abstractNumId w:val="12"/>
  </w:num>
  <w:num w:numId="19" w16cid:durableId="353463281">
    <w:abstractNumId w:val="8"/>
  </w:num>
  <w:num w:numId="20" w16cid:durableId="410548185">
    <w:abstractNumId w:val="20"/>
  </w:num>
  <w:num w:numId="21" w16cid:durableId="395662902">
    <w:abstractNumId w:val="14"/>
  </w:num>
  <w:num w:numId="22" w16cid:durableId="1352604031">
    <w:abstractNumId w:val="1"/>
  </w:num>
  <w:num w:numId="23" w16cid:durableId="4833500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2C3"/>
    <w:rsid w:val="00006F11"/>
    <w:rsid w:val="00042861"/>
    <w:rsid w:val="00083FE1"/>
    <w:rsid w:val="000D7966"/>
    <w:rsid w:val="000E0000"/>
    <w:rsid w:val="00103AEB"/>
    <w:rsid w:val="00217D85"/>
    <w:rsid w:val="0022080E"/>
    <w:rsid w:val="00282478"/>
    <w:rsid w:val="002A7083"/>
    <w:rsid w:val="002E1CE2"/>
    <w:rsid w:val="002F2DFA"/>
    <w:rsid w:val="00362DB3"/>
    <w:rsid w:val="0037372B"/>
    <w:rsid w:val="00457353"/>
    <w:rsid w:val="0046178B"/>
    <w:rsid w:val="004A59D0"/>
    <w:rsid w:val="00540D61"/>
    <w:rsid w:val="005A2208"/>
    <w:rsid w:val="0069013D"/>
    <w:rsid w:val="006E3BAF"/>
    <w:rsid w:val="007A35E7"/>
    <w:rsid w:val="007A50E4"/>
    <w:rsid w:val="007D62C8"/>
    <w:rsid w:val="007D73BB"/>
    <w:rsid w:val="007F07EA"/>
    <w:rsid w:val="00852200"/>
    <w:rsid w:val="00863A34"/>
    <w:rsid w:val="008A225B"/>
    <w:rsid w:val="008A35C1"/>
    <w:rsid w:val="008C5EB7"/>
    <w:rsid w:val="008D2603"/>
    <w:rsid w:val="009108EF"/>
    <w:rsid w:val="009121F6"/>
    <w:rsid w:val="00923C89"/>
    <w:rsid w:val="00954B80"/>
    <w:rsid w:val="009C1E99"/>
    <w:rsid w:val="009C2E98"/>
    <w:rsid w:val="009E5322"/>
    <w:rsid w:val="00A114A8"/>
    <w:rsid w:val="00A66556"/>
    <w:rsid w:val="00A83655"/>
    <w:rsid w:val="00AB0BF9"/>
    <w:rsid w:val="00AC1DE7"/>
    <w:rsid w:val="00AC640D"/>
    <w:rsid w:val="00AE0E8B"/>
    <w:rsid w:val="00B138CA"/>
    <w:rsid w:val="00BA518F"/>
    <w:rsid w:val="00BB6DB1"/>
    <w:rsid w:val="00BC655F"/>
    <w:rsid w:val="00BD4786"/>
    <w:rsid w:val="00C052C3"/>
    <w:rsid w:val="00C571B0"/>
    <w:rsid w:val="00C95ACF"/>
    <w:rsid w:val="00CB1D82"/>
    <w:rsid w:val="00CE2DEB"/>
    <w:rsid w:val="00D42341"/>
    <w:rsid w:val="00D47477"/>
    <w:rsid w:val="00DA377B"/>
    <w:rsid w:val="00DA3AB9"/>
    <w:rsid w:val="00DE630A"/>
    <w:rsid w:val="00E63C1A"/>
    <w:rsid w:val="00E850AC"/>
    <w:rsid w:val="00E85556"/>
    <w:rsid w:val="00EA3D91"/>
    <w:rsid w:val="00EB24E1"/>
    <w:rsid w:val="00F3466E"/>
    <w:rsid w:val="00F71A4E"/>
    <w:rsid w:val="00F871C9"/>
    <w:rsid w:val="00FC4CF3"/>
    <w:rsid w:val="00FD1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5A897"/>
  <w15:chartTrackingRefBased/>
  <w15:docId w15:val="{728C7199-F8B9-B841-ABD7-729482131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5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52C3"/>
    <w:pPr>
      <w:ind w:left="720"/>
      <w:contextualSpacing/>
    </w:pPr>
  </w:style>
  <w:style w:type="paragraph" w:customStyle="1" w:styleId="TableParagraph">
    <w:name w:val="Table Paragraph"/>
    <w:basedOn w:val="Normal"/>
    <w:uiPriority w:val="1"/>
    <w:qFormat/>
    <w:rsid w:val="00C052C3"/>
    <w:pPr>
      <w:widowControl w:val="0"/>
      <w:autoSpaceDE w:val="0"/>
      <w:autoSpaceDN w:val="0"/>
    </w:pPr>
    <w:rPr>
      <w:rFonts w:ascii="Wingdings" w:eastAsia="Wingdings" w:hAnsi="Wingdings" w:cs="Wingdings"/>
      <w:sz w:val="22"/>
      <w:szCs w:val="22"/>
      <w:lang w:eastAsia="en-GB" w:bidi="en-GB"/>
    </w:rPr>
  </w:style>
  <w:style w:type="paragraph" w:styleId="Footer">
    <w:name w:val="footer"/>
    <w:basedOn w:val="Normal"/>
    <w:link w:val="FooterChar"/>
    <w:uiPriority w:val="99"/>
    <w:unhideWhenUsed/>
    <w:rsid w:val="00C052C3"/>
    <w:pPr>
      <w:tabs>
        <w:tab w:val="center" w:pos="4680"/>
        <w:tab w:val="right" w:pos="9360"/>
      </w:tabs>
    </w:pPr>
  </w:style>
  <w:style w:type="character" w:customStyle="1" w:styleId="FooterChar">
    <w:name w:val="Footer Char"/>
    <w:basedOn w:val="DefaultParagraphFont"/>
    <w:link w:val="Footer"/>
    <w:uiPriority w:val="99"/>
    <w:rsid w:val="00C052C3"/>
  </w:style>
  <w:style w:type="character" w:styleId="PageNumber">
    <w:name w:val="page number"/>
    <w:basedOn w:val="DefaultParagraphFont"/>
    <w:uiPriority w:val="99"/>
    <w:semiHidden/>
    <w:unhideWhenUsed/>
    <w:rsid w:val="00C052C3"/>
  </w:style>
  <w:style w:type="paragraph" w:styleId="Header">
    <w:name w:val="header"/>
    <w:basedOn w:val="Normal"/>
    <w:link w:val="HeaderChar"/>
    <w:uiPriority w:val="99"/>
    <w:unhideWhenUsed/>
    <w:rsid w:val="002F2DFA"/>
    <w:pPr>
      <w:tabs>
        <w:tab w:val="center" w:pos="4680"/>
        <w:tab w:val="right" w:pos="9360"/>
      </w:tabs>
    </w:pPr>
  </w:style>
  <w:style w:type="character" w:customStyle="1" w:styleId="HeaderChar">
    <w:name w:val="Header Char"/>
    <w:basedOn w:val="DefaultParagraphFont"/>
    <w:link w:val="Header"/>
    <w:uiPriority w:val="99"/>
    <w:rsid w:val="002F2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785</Words>
  <Characters>4476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Farmer</dc:creator>
  <cp:keywords/>
  <dc:description/>
  <cp:lastModifiedBy>Briggs, Michelle 20577</cp:lastModifiedBy>
  <cp:revision>2</cp:revision>
  <dcterms:created xsi:type="dcterms:W3CDTF">2026-02-19T14:04:00Z</dcterms:created>
  <dcterms:modified xsi:type="dcterms:W3CDTF">2026-02-19T14:04:00Z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-618113970</vt:i4>
  </property>
  <property fmtid="{D5CDD505-2E9C-101B-9397-08002B2CF9AE}" pid="3" name="_NewReviewCycle">
    <vt:lpwstr/>
  </property>
  <property fmtid="{D5CDD505-2E9C-101B-9397-08002B2CF9AE}" pid="4" name="_EmailSubject">
    <vt:lpwstr>Another post to advertise please</vt:lpwstr>
  </property>
  <property fmtid="{D5CDD505-2E9C-101B-9397-08002B2CF9AE}" pid="5" name="_AuthorEmail">
    <vt:lpwstr>michelle.briggs@humberside.police.uk</vt:lpwstr>
  </property>
  <property fmtid="{D5CDD505-2E9C-101B-9397-08002B2CF9AE}" pid="6" name="_AuthorEmailDisplayName">
    <vt:lpwstr>Briggs, Michelle 20577</vt:lpwstr>
  </property>
  <property fmtid="{D5CDD505-2E9C-101B-9397-08002B2CF9AE}" pid="7" name="MSIP_Label_f529d828-a824-4b78-ab24-eaae5922aa38_Enabled">
    <vt:lpwstr>true</vt:lpwstr>
  </property>
  <property fmtid="{D5CDD505-2E9C-101B-9397-08002B2CF9AE}" pid="8" name="MSIP_Label_f529d828-a824-4b78-ab24-eaae5922aa38_SetDate">
    <vt:lpwstr>2023-03-07T11:58:48Z</vt:lpwstr>
  </property>
  <property fmtid="{D5CDD505-2E9C-101B-9397-08002B2CF9AE}" pid="9" name="MSIP_Label_f529d828-a824-4b78-ab24-eaae5922aa38_Method">
    <vt:lpwstr>Standard</vt:lpwstr>
  </property>
  <property fmtid="{D5CDD505-2E9C-101B-9397-08002B2CF9AE}" pid="10" name="MSIP_Label_f529d828-a824-4b78-ab24-eaae5922aa38_Name">
    <vt:lpwstr>OFFICIAL</vt:lpwstr>
  </property>
  <property fmtid="{D5CDD505-2E9C-101B-9397-08002B2CF9AE}" pid="11" name="MSIP_Label_f529d828-a824-4b78-ab24-eaae5922aa38_SiteId">
    <vt:lpwstr>b23255a1-8f78-4144-8904-31f019036ade</vt:lpwstr>
  </property>
  <property fmtid="{D5CDD505-2E9C-101B-9397-08002B2CF9AE}" pid="12" name="MSIP_Label_f529d828-a824-4b78-ab24-eaae5922aa38_ActionId">
    <vt:lpwstr>961b8d2d-def4-4eec-8bc8-8ddc74ddc5c1</vt:lpwstr>
  </property>
  <property fmtid="{D5CDD505-2E9C-101B-9397-08002B2CF9AE}" pid="13" name="MSIP_Label_f529d828-a824-4b78-ab24-eaae5922aa38_ContentBits">
    <vt:lpwstr>0</vt:lpwstr>
  </property>
  <property fmtid="{D5CDD505-2E9C-101B-9397-08002B2CF9AE}" pid="14" name="_PreviousAdHocReviewCycleID">
    <vt:i4>1895665837</vt:i4>
  </property>
</Properties>
</file>