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4809957"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40AE7">
        <w:rPr>
          <w:rFonts w:ascii="Arial" w:hAnsi="Arial" w:cs="Arial"/>
          <w:b/>
          <w:bCs/>
        </w:rPr>
        <w:t>33 Democratic Services and Governance Arrangements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1BF44EC" w14:textId="77777777" w:rsidR="00840765" w:rsidRPr="00840765" w:rsidRDefault="00840765" w:rsidP="00840765">
      <w:pPr>
        <w:pStyle w:val="PlainText"/>
        <w:rPr>
          <w:rFonts w:ascii="Arial" w:hAnsi="Arial" w:cs="Arial"/>
          <w:color w:val="000000"/>
        </w:rPr>
      </w:pPr>
      <w:r w:rsidRPr="00840765">
        <w:rPr>
          <w:rFonts w:ascii="Arial" w:hAnsi="Arial" w:cs="Arial"/>
          <w:color w:val="000000"/>
        </w:rPr>
        <w:t>we are interested in the following:</w:t>
      </w:r>
    </w:p>
    <w:p w14:paraId="61C3DE29"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Democratic Services / Governance Function</w:t>
      </w:r>
    </w:p>
    <w:p w14:paraId="322EAF3A"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The scope of the function (e.g. committee servicing, member support, governance, scrutiny, legal interface)</w:t>
      </w:r>
    </w:p>
    <w:p w14:paraId="4404FFDD" w14:textId="77777777" w:rsidR="00840765" w:rsidRPr="00840765" w:rsidRDefault="00840765" w:rsidP="00840765">
      <w:pPr>
        <w:pStyle w:val="PlainText"/>
        <w:rPr>
          <w:rFonts w:ascii="Arial" w:hAnsi="Arial" w:cs="Arial"/>
          <w:color w:val="000000"/>
        </w:rPr>
      </w:pPr>
    </w:p>
    <w:p w14:paraId="0ED8992E"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Resourcing</w:t>
      </w:r>
    </w:p>
    <w:p w14:paraId="26792FA9"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The number of staff (FTE) supporting democratic services/governance under your model</w:t>
      </w:r>
    </w:p>
    <w:p w14:paraId="122637D8" w14:textId="77777777" w:rsidR="00840765" w:rsidRPr="00840765" w:rsidRDefault="00840765" w:rsidP="00840765">
      <w:pPr>
        <w:pStyle w:val="PlainText"/>
        <w:rPr>
          <w:rFonts w:ascii="Arial" w:hAnsi="Arial" w:cs="Arial"/>
          <w:color w:val="000000"/>
        </w:rPr>
      </w:pPr>
    </w:p>
    <w:p w14:paraId="5F391DF4"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Team Structure</w:t>
      </w:r>
    </w:p>
    <w:p w14:paraId="2D3EF43B"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An overview of your team structure (a diagram of the team structure or a description would be very helpful)</w:t>
      </w:r>
    </w:p>
    <w:p w14:paraId="632C460F" w14:textId="77777777" w:rsidR="00840765" w:rsidRPr="00840765" w:rsidRDefault="00840765" w:rsidP="00840765">
      <w:pPr>
        <w:pStyle w:val="PlainText"/>
        <w:rPr>
          <w:rFonts w:ascii="Arial" w:hAnsi="Arial" w:cs="Arial"/>
          <w:color w:val="000000"/>
        </w:rPr>
      </w:pPr>
    </w:p>
    <w:p w14:paraId="3488AA5B"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Roles and Responsibilities</w:t>
      </w:r>
    </w:p>
    <w:p w14:paraId="79FC3707"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Typical job roles and titles within the team</w:t>
      </w:r>
    </w:p>
    <w:p w14:paraId="5BD7FCCE"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Any specialist roles (e.g. scrutiny officer, governance manager, committee officers)</w:t>
      </w:r>
    </w:p>
    <w:p w14:paraId="080A4F05" w14:textId="77777777" w:rsidR="00840765" w:rsidRPr="00840765" w:rsidRDefault="00840765" w:rsidP="00840765">
      <w:pPr>
        <w:pStyle w:val="PlainText"/>
        <w:rPr>
          <w:rFonts w:ascii="Arial" w:hAnsi="Arial" w:cs="Arial"/>
          <w:color w:val="000000"/>
        </w:rPr>
      </w:pPr>
    </w:p>
    <w:p w14:paraId="0E8620AD"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Any Lessons Learned</w:t>
      </w:r>
    </w:p>
    <w:p w14:paraId="4AA0469E"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Any insights or reflections on what has worked well, or challenges encountered in establishing or operating your democratic processes</w:t>
      </w:r>
    </w:p>
    <w:p w14:paraId="01C1F6F7" w14:textId="77777777" w:rsidR="00840765" w:rsidRPr="00840765" w:rsidRDefault="00840765" w:rsidP="00840765">
      <w:pPr>
        <w:pStyle w:val="PlainText"/>
        <w:rPr>
          <w:rFonts w:ascii="Arial" w:hAnsi="Arial" w:cs="Arial"/>
          <w:color w:val="000000"/>
        </w:rPr>
      </w:pPr>
      <w:r w:rsidRPr="00840765">
        <w:rPr>
          <w:rFonts w:ascii="Arial" w:hAnsi="Arial" w:cs="Arial"/>
          <w:color w:val="000000"/>
        </w:rPr>
        <w:t> </w:t>
      </w:r>
    </w:p>
    <w:p w14:paraId="092C13DC" w14:textId="77777777" w:rsidR="00840765" w:rsidRPr="00840765" w:rsidRDefault="00840765" w:rsidP="00840765">
      <w:pPr>
        <w:pStyle w:val="PlainText"/>
        <w:rPr>
          <w:rFonts w:ascii="Arial" w:hAnsi="Arial" w:cs="Arial"/>
          <w:color w:val="000000"/>
        </w:rPr>
      </w:pPr>
      <w:r w:rsidRPr="00840765">
        <w:rPr>
          <w:rFonts w:ascii="Arial" w:hAnsi="Arial" w:cs="Arial"/>
          <w:b/>
          <w:bCs/>
          <w:color w:val="000000"/>
        </w:rPr>
        <w:t>The response is:</w:t>
      </w:r>
    </w:p>
    <w:p w14:paraId="7B02A641" w14:textId="77777777" w:rsidR="00840765" w:rsidRPr="00840765" w:rsidRDefault="00840765" w:rsidP="00840765">
      <w:pPr>
        <w:pStyle w:val="PlainText"/>
        <w:rPr>
          <w:rFonts w:ascii="Arial" w:hAnsi="Arial" w:cs="Arial"/>
          <w:color w:val="000000"/>
        </w:rPr>
      </w:pPr>
    </w:p>
    <w:p w14:paraId="2FB0F973"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Democratic Services / Governance Function</w:t>
      </w:r>
    </w:p>
    <w:p w14:paraId="335E866C"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Humberside Fire &amp; Rescue Service does not have a democratic services/committee services function</w:t>
      </w:r>
    </w:p>
    <w:p w14:paraId="4C57A850" w14:textId="77777777" w:rsidR="00840765" w:rsidRPr="00840765" w:rsidRDefault="00840765" w:rsidP="00840765">
      <w:pPr>
        <w:pStyle w:val="PlainText"/>
        <w:rPr>
          <w:rFonts w:ascii="Arial" w:hAnsi="Arial" w:cs="Arial"/>
          <w:color w:val="000000"/>
        </w:rPr>
      </w:pPr>
    </w:p>
    <w:p w14:paraId="59E0DF0D"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Resourcing</w:t>
      </w:r>
    </w:p>
    <w:p w14:paraId="22D9D555"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The Service sub-contracts the provision of one committee manager to support and administer the Fire Authority and its committees</w:t>
      </w:r>
    </w:p>
    <w:p w14:paraId="19D9EF07" w14:textId="77777777" w:rsidR="00840765" w:rsidRPr="00840765" w:rsidRDefault="00840765" w:rsidP="00840765">
      <w:pPr>
        <w:pStyle w:val="PlainText"/>
        <w:rPr>
          <w:rFonts w:ascii="Arial" w:hAnsi="Arial" w:cs="Arial"/>
          <w:color w:val="000000"/>
        </w:rPr>
      </w:pPr>
    </w:p>
    <w:p w14:paraId="58B3AE84"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Team Structure</w:t>
      </w:r>
    </w:p>
    <w:p w14:paraId="003AE908"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No team structure but supported by the certain roles (see attached)</w:t>
      </w:r>
    </w:p>
    <w:p w14:paraId="6F0A7AAC" w14:textId="77777777" w:rsidR="00840765" w:rsidRPr="00840765" w:rsidRDefault="00840765" w:rsidP="00840765">
      <w:pPr>
        <w:pStyle w:val="PlainText"/>
        <w:rPr>
          <w:rFonts w:ascii="Arial" w:hAnsi="Arial" w:cs="Arial"/>
          <w:color w:val="000000"/>
        </w:rPr>
      </w:pPr>
    </w:p>
    <w:p w14:paraId="0010FD1E"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Roles and Responsibilities</w:t>
      </w:r>
    </w:p>
    <w:p w14:paraId="26CB27AA" w14:textId="77777777" w:rsidR="00840765" w:rsidRPr="00840765" w:rsidRDefault="00840765" w:rsidP="00840765">
      <w:pPr>
        <w:pStyle w:val="PlainText"/>
        <w:rPr>
          <w:rFonts w:ascii="Arial" w:hAnsi="Arial" w:cs="Arial"/>
          <w:color w:val="000000"/>
        </w:rPr>
      </w:pPr>
      <w:r w:rsidRPr="00840765">
        <w:rPr>
          <w:rFonts w:ascii="Arial" w:hAnsi="Arial" w:cs="Arial"/>
          <w:color w:val="000000"/>
        </w:rPr>
        <w:t>Committee Manager Core Areas:</w:t>
      </w:r>
    </w:p>
    <w:p w14:paraId="5ABD6E56" w14:textId="77777777" w:rsidR="00840765" w:rsidRPr="00840765" w:rsidRDefault="00840765" w:rsidP="00840765">
      <w:pPr>
        <w:pStyle w:val="PlainText"/>
        <w:numPr>
          <w:ilvl w:val="0"/>
          <w:numId w:val="22"/>
        </w:numPr>
        <w:rPr>
          <w:rFonts w:ascii="Arial" w:hAnsi="Arial" w:cs="Arial"/>
          <w:color w:val="000000"/>
        </w:rPr>
      </w:pPr>
      <w:r w:rsidRPr="00840765">
        <w:rPr>
          <w:rFonts w:ascii="Arial" w:hAnsi="Arial" w:cs="Arial"/>
          <w:color w:val="000000"/>
        </w:rPr>
        <w:t>Member Liaison &amp; Administration</w:t>
      </w:r>
    </w:p>
    <w:p w14:paraId="303ECEF5" w14:textId="77777777" w:rsidR="00840765" w:rsidRPr="00840765" w:rsidRDefault="00840765" w:rsidP="00840765">
      <w:pPr>
        <w:pStyle w:val="PlainText"/>
        <w:numPr>
          <w:ilvl w:val="0"/>
          <w:numId w:val="23"/>
        </w:numPr>
        <w:rPr>
          <w:rFonts w:ascii="Arial" w:hAnsi="Arial" w:cs="Arial"/>
          <w:color w:val="000000"/>
        </w:rPr>
      </w:pPr>
      <w:r w:rsidRPr="00840765">
        <w:rPr>
          <w:rFonts w:ascii="Arial" w:hAnsi="Arial" w:cs="Arial"/>
          <w:color w:val="000000"/>
        </w:rPr>
        <w:t>Includes constitutional duties, procedural support and legal guidance.</w:t>
      </w:r>
    </w:p>
    <w:p w14:paraId="74964E30" w14:textId="77777777" w:rsidR="00840765" w:rsidRPr="00840765" w:rsidRDefault="00840765" w:rsidP="00840765">
      <w:pPr>
        <w:pStyle w:val="PlainText"/>
        <w:numPr>
          <w:ilvl w:val="0"/>
          <w:numId w:val="22"/>
        </w:numPr>
        <w:rPr>
          <w:rFonts w:ascii="Arial" w:hAnsi="Arial" w:cs="Arial"/>
          <w:color w:val="000000"/>
        </w:rPr>
      </w:pPr>
      <w:r w:rsidRPr="00840765">
        <w:rPr>
          <w:rFonts w:ascii="Arial" w:hAnsi="Arial" w:cs="Arial"/>
          <w:color w:val="000000"/>
        </w:rPr>
        <w:t>Meeting Administration</w:t>
      </w:r>
    </w:p>
    <w:p w14:paraId="454288B0" w14:textId="77777777" w:rsidR="00840765" w:rsidRPr="00840765" w:rsidRDefault="00840765" w:rsidP="00840765">
      <w:pPr>
        <w:pStyle w:val="PlainText"/>
        <w:numPr>
          <w:ilvl w:val="0"/>
          <w:numId w:val="23"/>
        </w:numPr>
        <w:rPr>
          <w:rFonts w:ascii="Arial" w:hAnsi="Arial" w:cs="Arial"/>
          <w:color w:val="000000"/>
        </w:rPr>
      </w:pPr>
      <w:r w:rsidRPr="00840765">
        <w:rPr>
          <w:rFonts w:ascii="Arial" w:hAnsi="Arial" w:cs="Arial"/>
          <w:color w:val="000000"/>
        </w:rPr>
        <w:t>Plan, arrange and administer all HFA and committee meetings.</w:t>
      </w:r>
    </w:p>
    <w:p w14:paraId="2482AE84" w14:textId="77777777" w:rsidR="00840765" w:rsidRPr="00840765" w:rsidRDefault="00840765" w:rsidP="00840765">
      <w:pPr>
        <w:pStyle w:val="PlainText"/>
        <w:numPr>
          <w:ilvl w:val="0"/>
          <w:numId w:val="23"/>
        </w:numPr>
        <w:rPr>
          <w:rFonts w:ascii="Arial" w:hAnsi="Arial" w:cs="Arial"/>
          <w:color w:val="000000"/>
        </w:rPr>
      </w:pPr>
      <w:r w:rsidRPr="00840765">
        <w:rPr>
          <w:rFonts w:ascii="Arial" w:hAnsi="Arial" w:cs="Arial"/>
          <w:color w:val="000000"/>
        </w:rPr>
        <w:t>Prepare, quality</w:t>
      </w:r>
      <w:r w:rsidRPr="00840765">
        <w:rPr>
          <w:rFonts w:ascii="Arial" w:hAnsi="Arial" w:cs="Arial"/>
          <w:color w:val="000000"/>
        </w:rPr>
        <w:noBreakHyphen/>
        <w:t>assure and publish agendas.</w:t>
      </w:r>
    </w:p>
    <w:p w14:paraId="446DCAFB" w14:textId="77777777" w:rsidR="00840765" w:rsidRPr="00840765" w:rsidRDefault="00840765" w:rsidP="00840765">
      <w:pPr>
        <w:pStyle w:val="PlainText"/>
        <w:numPr>
          <w:ilvl w:val="0"/>
          <w:numId w:val="23"/>
        </w:numPr>
        <w:rPr>
          <w:rFonts w:ascii="Arial" w:hAnsi="Arial" w:cs="Arial"/>
          <w:color w:val="000000"/>
        </w:rPr>
      </w:pPr>
      <w:r w:rsidRPr="00840765">
        <w:rPr>
          <w:rFonts w:ascii="Arial" w:hAnsi="Arial" w:cs="Arial"/>
          <w:color w:val="000000"/>
        </w:rPr>
        <w:t>Attend meetings to provide procedural support.</w:t>
      </w:r>
    </w:p>
    <w:p w14:paraId="4310CE88" w14:textId="77777777" w:rsidR="00840765" w:rsidRPr="00840765" w:rsidRDefault="00840765" w:rsidP="00840765">
      <w:pPr>
        <w:pStyle w:val="PlainText"/>
        <w:numPr>
          <w:ilvl w:val="0"/>
          <w:numId w:val="22"/>
        </w:numPr>
        <w:rPr>
          <w:rFonts w:ascii="Arial" w:hAnsi="Arial" w:cs="Arial"/>
          <w:color w:val="000000"/>
        </w:rPr>
      </w:pPr>
      <w:r w:rsidRPr="00840765">
        <w:rPr>
          <w:rFonts w:ascii="Arial" w:hAnsi="Arial" w:cs="Arial"/>
          <w:color w:val="000000"/>
        </w:rPr>
        <w:t>Minutes, Records &amp; Decision Tracking</w:t>
      </w:r>
    </w:p>
    <w:p w14:paraId="76D01EF4" w14:textId="77777777" w:rsidR="00840765" w:rsidRPr="00840765" w:rsidRDefault="00840765" w:rsidP="00840765">
      <w:pPr>
        <w:pStyle w:val="PlainText"/>
        <w:numPr>
          <w:ilvl w:val="0"/>
          <w:numId w:val="24"/>
        </w:numPr>
        <w:rPr>
          <w:rFonts w:ascii="Arial" w:hAnsi="Arial" w:cs="Arial"/>
          <w:color w:val="000000"/>
        </w:rPr>
      </w:pPr>
      <w:r w:rsidRPr="00840765">
        <w:rPr>
          <w:rFonts w:ascii="Arial" w:hAnsi="Arial" w:cs="Arial"/>
          <w:color w:val="000000"/>
        </w:rPr>
        <w:t>Produce accurate minutes, maintain the Rolling Action Schedule, update governance documents.</w:t>
      </w:r>
    </w:p>
    <w:p w14:paraId="294077E5" w14:textId="77777777" w:rsidR="00840765" w:rsidRPr="00840765" w:rsidRDefault="00840765" w:rsidP="00840765">
      <w:pPr>
        <w:pStyle w:val="PlainText"/>
        <w:numPr>
          <w:ilvl w:val="0"/>
          <w:numId w:val="22"/>
        </w:numPr>
        <w:rPr>
          <w:rFonts w:ascii="Arial" w:hAnsi="Arial" w:cs="Arial"/>
          <w:color w:val="000000"/>
        </w:rPr>
      </w:pPr>
      <w:r w:rsidRPr="00840765">
        <w:rPr>
          <w:rFonts w:ascii="Arial" w:hAnsi="Arial" w:cs="Arial"/>
          <w:color w:val="000000"/>
        </w:rPr>
        <w:t>Governance Support</w:t>
      </w:r>
    </w:p>
    <w:p w14:paraId="29444C68" w14:textId="77777777" w:rsidR="00840765" w:rsidRPr="00840765" w:rsidRDefault="00840765" w:rsidP="00840765">
      <w:pPr>
        <w:pStyle w:val="PlainText"/>
        <w:numPr>
          <w:ilvl w:val="0"/>
          <w:numId w:val="24"/>
        </w:numPr>
        <w:rPr>
          <w:rFonts w:ascii="Arial" w:hAnsi="Arial" w:cs="Arial"/>
          <w:color w:val="000000"/>
        </w:rPr>
      </w:pPr>
      <w:r w:rsidRPr="00840765">
        <w:rPr>
          <w:rFonts w:ascii="Arial" w:hAnsi="Arial" w:cs="Arial"/>
          <w:color w:val="000000"/>
        </w:rPr>
        <w:t>Work with the Monitoring Officer on governance compliance and constitutional changes.</w:t>
      </w:r>
    </w:p>
    <w:p w14:paraId="3C33FECF" w14:textId="77777777" w:rsidR="00840765" w:rsidRPr="00840765" w:rsidRDefault="00840765" w:rsidP="00840765">
      <w:pPr>
        <w:pStyle w:val="PlainText"/>
        <w:numPr>
          <w:ilvl w:val="0"/>
          <w:numId w:val="24"/>
        </w:numPr>
        <w:rPr>
          <w:rFonts w:ascii="Arial" w:hAnsi="Arial" w:cs="Arial"/>
          <w:color w:val="000000"/>
        </w:rPr>
      </w:pPr>
      <w:r w:rsidRPr="00840765">
        <w:rPr>
          <w:rFonts w:ascii="Arial" w:hAnsi="Arial" w:cs="Arial"/>
          <w:color w:val="000000"/>
        </w:rPr>
        <w:lastRenderedPageBreak/>
        <w:t>Support the Annual General Meeting cycle.</w:t>
      </w:r>
    </w:p>
    <w:p w14:paraId="31C31A8D" w14:textId="77777777" w:rsidR="00840765" w:rsidRPr="00840765" w:rsidRDefault="00840765" w:rsidP="00840765">
      <w:pPr>
        <w:pStyle w:val="PlainText"/>
        <w:numPr>
          <w:ilvl w:val="0"/>
          <w:numId w:val="22"/>
        </w:numPr>
        <w:rPr>
          <w:rFonts w:ascii="Arial" w:hAnsi="Arial" w:cs="Arial"/>
          <w:color w:val="000000"/>
        </w:rPr>
      </w:pPr>
      <w:r w:rsidRPr="00840765">
        <w:rPr>
          <w:rFonts w:ascii="Arial" w:hAnsi="Arial" w:cs="Arial"/>
          <w:color w:val="000000"/>
        </w:rPr>
        <w:t>Recruitment &amp; Induction (GAS Committee &amp; others)</w:t>
      </w:r>
    </w:p>
    <w:p w14:paraId="24DE546A" w14:textId="77777777" w:rsidR="00840765" w:rsidRPr="00840765" w:rsidRDefault="00840765" w:rsidP="00840765">
      <w:pPr>
        <w:pStyle w:val="PlainText"/>
        <w:numPr>
          <w:ilvl w:val="0"/>
          <w:numId w:val="25"/>
        </w:numPr>
        <w:rPr>
          <w:rFonts w:ascii="Arial" w:hAnsi="Arial" w:cs="Arial"/>
          <w:color w:val="000000"/>
        </w:rPr>
      </w:pPr>
      <w:r w:rsidRPr="00840765">
        <w:rPr>
          <w:rFonts w:ascii="Arial" w:hAnsi="Arial" w:cs="Arial"/>
          <w:color w:val="000000"/>
        </w:rPr>
        <w:t>Lead recruitment and induction for Independent Members.</w:t>
      </w:r>
    </w:p>
    <w:p w14:paraId="00591B09" w14:textId="77777777" w:rsidR="00840765" w:rsidRPr="00840765" w:rsidRDefault="00840765" w:rsidP="00840765">
      <w:pPr>
        <w:pStyle w:val="PlainText"/>
        <w:numPr>
          <w:ilvl w:val="0"/>
          <w:numId w:val="25"/>
        </w:numPr>
        <w:rPr>
          <w:rFonts w:ascii="Arial" w:hAnsi="Arial" w:cs="Arial"/>
          <w:color w:val="000000"/>
        </w:rPr>
      </w:pPr>
      <w:r w:rsidRPr="00840765">
        <w:rPr>
          <w:rFonts w:ascii="Arial" w:hAnsi="Arial" w:cs="Arial"/>
          <w:color w:val="000000"/>
        </w:rPr>
        <w:t>Coordinate advertising, shortlisting, interviews and onboarding materials.</w:t>
      </w:r>
    </w:p>
    <w:p w14:paraId="756EE868" w14:textId="77777777" w:rsidR="00840765" w:rsidRPr="00840765" w:rsidRDefault="00840765" w:rsidP="00840765">
      <w:pPr>
        <w:pStyle w:val="PlainText"/>
        <w:numPr>
          <w:ilvl w:val="0"/>
          <w:numId w:val="22"/>
        </w:numPr>
        <w:rPr>
          <w:rFonts w:ascii="Arial" w:hAnsi="Arial" w:cs="Arial"/>
          <w:color w:val="000000"/>
        </w:rPr>
      </w:pPr>
      <w:r w:rsidRPr="00840765">
        <w:rPr>
          <w:rFonts w:ascii="Arial" w:hAnsi="Arial" w:cs="Arial"/>
          <w:color w:val="000000"/>
        </w:rPr>
        <w:t>Clerical, Communication &amp; Coordination</w:t>
      </w:r>
    </w:p>
    <w:p w14:paraId="3AD6CA34" w14:textId="77777777" w:rsidR="00840765" w:rsidRPr="00840765" w:rsidRDefault="00840765" w:rsidP="00840765">
      <w:pPr>
        <w:pStyle w:val="PlainText"/>
        <w:numPr>
          <w:ilvl w:val="0"/>
          <w:numId w:val="26"/>
        </w:numPr>
        <w:rPr>
          <w:rFonts w:ascii="Arial" w:hAnsi="Arial" w:cs="Arial"/>
          <w:color w:val="000000"/>
        </w:rPr>
      </w:pPr>
      <w:r w:rsidRPr="00840765">
        <w:rPr>
          <w:rFonts w:ascii="Arial" w:hAnsi="Arial" w:cs="Arial"/>
          <w:color w:val="000000"/>
        </w:rPr>
        <w:t>Circulate papers and notices, maintain contact lists, manage Registers of Interests and Gifts &amp; Hospitality, coordinate member allowances.</w:t>
      </w:r>
    </w:p>
    <w:p w14:paraId="5D180ED2" w14:textId="77777777" w:rsidR="00840765" w:rsidRPr="00840765" w:rsidRDefault="00840765" w:rsidP="00840765">
      <w:pPr>
        <w:pStyle w:val="PlainText"/>
        <w:numPr>
          <w:ilvl w:val="0"/>
          <w:numId w:val="22"/>
        </w:numPr>
        <w:rPr>
          <w:rFonts w:ascii="Arial" w:hAnsi="Arial" w:cs="Arial"/>
          <w:color w:val="000000"/>
        </w:rPr>
      </w:pPr>
      <w:r w:rsidRPr="00840765">
        <w:rPr>
          <w:rFonts w:ascii="Arial" w:hAnsi="Arial" w:cs="Arial"/>
          <w:color w:val="000000"/>
        </w:rPr>
        <w:t>Website Administration</w:t>
      </w:r>
    </w:p>
    <w:p w14:paraId="7EFD77A2" w14:textId="77777777" w:rsidR="00840765" w:rsidRPr="00840765" w:rsidRDefault="00840765" w:rsidP="00840765">
      <w:pPr>
        <w:pStyle w:val="PlainText"/>
        <w:numPr>
          <w:ilvl w:val="0"/>
          <w:numId w:val="26"/>
        </w:numPr>
        <w:rPr>
          <w:rFonts w:ascii="Arial" w:hAnsi="Arial" w:cs="Arial"/>
          <w:color w:val="000000"/>
        </w:rPr>
      </w:pPr>
      <w:r w:rsidRPr="00840765">
        <w:rPr>
          <w:rFonts w:ascii="Arial" w:hAnsi="Arial" w:cs="Arial"/>
          <w:color w:val="000000"/>
        </w:rPr>
        <w:t>Maintain and publish relevant governance documents online.</w:t>
      </w:r>
    </w:p>
    <w:p w14:paraId="5CE390E3" w14:textId="77777777" w:rsidR="00840765" w:rsidRPr="00840765" w:rsidRDefault="00840765" w:rsidP="00840765">
      <w:pPr>
        <w:pStyle w:val="PlainText"/>
        <w:rPr>
          <w:rFonts w:ascii="Arial" w:hAnsi="Arial" w:cs="Arial"/>
          <w:color w:val="000000"/>
        </w:rPr>
      </w:pPr>
    </w:p>
    <w:p w14:paraId="213A4B3A" w14:textId="77777777" w:rsidR="00840765" w:rsidRPr="00840765" w:rsidRDefault="00840765" w:rsidP="00840765">
      <w:pPr>
        <w:pStyle w:val="PlainText"/>
        <w:numPr>
          <w:ilvl w:val="0"/>
          <w:numId w:val="21"/>
        </w:numPr>
        <w:rPr>
          <w:rFonts w:ascii="Arial" w:hAnsi="Arial" w:cs="Arial"/>
          <w:color w:val="000000"/>
        </w:rPr>
      </w:pPr>
      <w:r w:rsidRPr="00840765">
        <w:rPr>
          <w:rFonts w:ascii="Arial" w:hAnsi="Arial" w:cs="Arial"/>
          <w:b/>
          <w:bCs/>
          <w:color w:val="000000"/>
        </w:rPr>
        <w:t>Any Lessons Learned</w:t>
      </w:r>
    </w:p>
    <w:p w14:paraId="5464C616" w14:textId="77777777" w:rsidR="00840765" w:rsidRPr="00840765" w:rsidRDefault="00840765" w:rsidP="00840765">
      <w:pPr>
        <w:pStyle w:val="PlainText"/>
        <w:numPr>
          <w:ilvl w:val="1"/>
          <w:numId w:val="21"/>
        </w:numPr>
        <w:rPr>
          <w:rFonts w:ascii="Arial" w:hAnsi="Arial" w:cs="Arial"/>
          <w:color w:val="000000"/>
        </w:rPr>
      </w:pPr>
      <w:r w:rsidRPr="00840765">
        <w:rPr>
          <w:rFonts w:ascii="Arial" w:hAnsi="Arial" w:cs="Arial"/>
          <w:color w:val="000000"/>
        </w:rPr>
        <w:t>N/A</w:t>
      </w:r>
    </w:p>
    <w:p w14:paraId="34A3075C" w14:textId="77777777" w:rsidR="001B6D33" w:rsidRPr="001B6D33" w:rsidRDefault="001B6D33" w:rsidP="001B6D33">
      <w:pPr>
        <w:pStyle w:val="PlainText"/>
        <w:rPr>
          <w:rFonts w:ascii="Arial" w:hAnsi="Arial" w:cs="Arial"/>
          <w:color w:val="000000"/>
        </w:rPr>
      </w:pPr>
      <w:r w:rsidRPr="001B6D33">
        <w:rPr>
          <w:rFonts w:ascii="Arial" w:hAnsi="Arial" w:cs="Arial"/>
          <w:b/>
          <w:bCs/>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6"/>
  </w:num>
  <w:num w:numId="9" w16cid:durableId="8958163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3"/>
  </w:num>
  <w:num w:numId="17" w16cid:durableId="11688289">
    <w:abstractNumId w:val="8"/>
  </w:num>
  <w:num w:numId="18" w16cid:durableId="1148395557">
    <w:abstractNumId w:val="3"/>
  </w:num>
  <w:num w:numId="19" w16cid:durableId="1546332959">
    <w:abstractNumId w:val="11"/>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lvlOverride w:ilvl="0"/>
    <w:lvlOverride w:ilvl="1"/>
    <w:lvlOverride w:ilvl="2"/>
    <w:lvlOverride w:ilvl="3"/>
    <w:lvlOverride w:ilvl="4"/>
    <w:lvlOverride w:ilvl="5"/>
    <w:lvlOverride w:ilvl="6"/>
    <w:lvlOverride w:ilvl="7"/>
    <w:lvlOverride w:ilvl="8"/>
  </w:num>
  <w:num w:numId="22" w16cid:durableId="822045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4"/>
    <w:lvlOverride w:ilvl="0"/>
    <w:lvlOverride w:ilvl="1"/>
    <w:lvlOverride w:ilvl="2"/>
    <w:lvlOverride w:ilvl="3"/>
    <w:lvlOverride w:ilvl="4"/>
    <w:lvlOverride w:ilvl="5"/>
    <w:lvlOverride w:ilvl="6"/>
    <w:lvlOverride w:ilvl="7"/>
    <w:lvlOverride w:ilvl="8"/>
  </w:num>
  <w:num w:numId="24" w16cid:durableId="1381630831">
    <w:abstractNumId w:val="19"/>
    <w:lvlOverride w:ilvl="0"/>
    <w:lvlOverride w:ilvl="1"/>
    <w:lvlOverride w:ilvl="2"/>
    <w:lvlOverride w:ilvl="3"/>
    <w:lvlOverride w:ilvl="4"/>
    <w:lvlOverride w:ilvl="5"/>
    <w:lvlOverride w:ilvl="6"/>
    <w:lvlOverride w:ilvl="7"/>
    <w:lvlOverride w:ilvl="8"/>
  </w:num>
  <w:num w:numId="25" w16cid:durableId="1822384468">
    <w:abstractNumId w:val="9"/>
    <w:lvlOverride w:ilvl="0"/>
    <w:lvlOverride w:ilvl="1"/>
    <w:lvlOverride w:ilvl="2"/>
    <w:lvlOverride w:ilvl="3"/>
    <w:lvlOverride w:ilvl="4"/>
    <w:lvlOverride w:ilvl="5"/>
    <w:lvlOverride w:ilvl="6"/>
    <w:lvlOverride w:ilvl="7"/>
    <w:lvlOverride w:ilvl="8"/>
  </w:num>
  <w:num w:numId="26" w16cid:durableId="474107424">
    <w:abstractNumId w:val="1"/>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36057"/>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3CDB"/>
    <w:rsid w:val="00D75915"/>
    <w:rsid w:val="00D76468"/>
    <w:rsid w:val="00D94D13"/>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545CF"/>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2026-06-17T08:09:00Z</dcterms:created>
  <dcterms:modified xsi:type="dcterms:W3CDTF">2026-06-17T08:10:00Z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