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7E864E53"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00</w:t>
      </w:r>
      <w:r w:rsidR="006A3AEF">
        <w:rPr>
          <w:rFonts w:ascii="Arial" w:hAnsi="Arial" w:cs="Arial"/>
          <w:b/>
          <w:bCs/>
        </w:rPr>
        <w:t>6</w:t>
      </w:r>
      <w:r w:rsidR="00992703">
        <w:rPr>
          <w:rFonts w:ascii="Arial" w:hAnsi="Arial" w:cs="Arial"/>
          <w:b/>
          <w:bCs/>
        </w:rPr>
        <w:t xml:space="preserve"> </w:t>
      </w:r>
      <w:r w:rsidR="006A3AEF">
        <w:rPr>
          <w:rFonts w:ascii="Arial" w:hAnsi="Arial" w:cs="Arial"/>
          <w:b/>
          <w:bCs/>
        </w:rPr>
        <w:t xml:space="preserve">Parking </w:t>
      </w:r>
      <w:r w:rsidR="00130846">
        <w:rPr>
          <w:rFonts w:ascii="Arial" w:hAnsi="Arial" w:cs="Arial"/>
          <w:b/>
          <w:bCs/>
        </w:rPr>
        <w:t>Charge Notices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05D49AD4" w14:textId="77777777" w:rsidR="006A3AEF" w:rsidRPr="006A3AEF" w:rsidRDefault="006A3AEF" w:rsidP="006A3AEF">
      <w:pPr>
        <w:pStyle w:val="PlainText"/>
        <w:rPr>
          <w:rFonts w:ascii="Arial" w:eastAsia="Times New Roman" w:hAnsi="Arial" w:cs="Arial"/>
          <w:b/>
          <w:bCs/>
        </w:rPr>
      </w:pPr>
      <w:r w:rsidRPr="006A3AEF">
        <w:rPr>
          <w:rFonts w:ascii="Arial" w:eastAsia="Times New Roman" w:hAnsi="Arial" w:cs="Arial"/>
          <w:b/>
          <w:bCs/>
        </w:rPr>
        <w:t>The request is:</w:t>
      </w:r>
    </w:p>
    <w:p w14:paraId="484474E8" w14:textId="77777777" w:rsidR="006A3AEF" w:rsidRPr="006A3AEF" w:rsidRDefault="006A3AEF" w:rsidP="006A3AEF">
      <w:pPr>
        <w:pStyle w:val="PlainText"/>
        <w:rPr>
          <w:rFonts w:ascii="Arial" w:eastAsia="Times New Roman" w:hAnsi="Arial" w:cs="Arial"/>
          <w:b/>
          <w:bCs/>
        </w:rPr>
      </w:pPr>
      <w:r w:rsidRPr="006A3AEF">
        <w:rPr>
          <w:rFonts w:ascii="Arial" w:eastAsia="Times New Roman" w:hAnsi="Arial" w:cs="Arial"/>
          <w:b/>
          <w:bCs/>
        </w:rPr>
        <w:t> </w:t>
      </w:r>
    </w:p>
    <w:p w14:paraId="0545C379" w14:textId="77777777" w:rsidR="006A3AEF" w:rsidRPr="006A3AEF" w:rsidRDefault="006A3AEF" w:rsidP="006A3AEF">
      <w:pPr>
        <w:pStyle w:val="PlainText"/>
        <w:rPr>
          <w:rFonts w:ascii="Arial" w:eastAsia="Times New Roman" w:hAnsi="Arial" w:cs="Arial"/>
        </w:rPr>
      </w:pPr>
      <w:r w:rsidRPr="006A3AEF">
        <w:rPr>
          <w:rFonts w:ascii="Arial" w:eastAsia="Times New Roman" w:hAnsi="Arial" w:cs="Arial"/>
        </w:rPr>
        <w:t>Please could you provide the following information for the most recent 12-month period available:</w:t>
      </w:r>
    </w:p>
    <w:p w14:paraId="6068AE9B" w14:textId="77777777" w:rsidR="006A3AEF" w:rsidRPr="006A3AEF" w:rsidRDefault="006A3AEF" w:rsidP="006A3AEF">
      <w:pPr>
        <w:pStyle w:val="PlainText"/>
        <w:numPr>
          <w:ilvl w:val="0"/>
          <w:numId w:val="47"/>
        </w:numPr>
        <w:rPr>
          <w:rFonts w:ascii="Arial" w:eastAsia="Times New Roman" w:hAnsi="Arial" w:cs="Arial"/>
        </w:rPr>
      </w:pPr>
      <w:r w:rsidRPr="006A3AEF">
        <w:rPr>
          <w:rFonts w:ascii="Arial" w:eastAsia="Times New Roman" w:hAnsi="Arial" w:cs="Arial"/>
        </w:rPr>
        <w:t>The total number of Parking Charge Notices (PCNs) or parking fines issued to operational vehicles.</w:t>
      </w:r>
    </w:p>
    <w:p w14:paraId="2AFF4C3F" w14:textId="77777777" w:rsidR="006A3AEF" w:rsidRPr="006A3AEF" w:rsidRDefault="006A3AEF" w:rsidP="006A3AEF">
      <w:pPr>
        <w:pStyle w:val="PlainText"/>
        <w:numPr>
          <w:ilvl w:val="0"/>
          <w:numId w:val="47"/>
        </w:numPr>
        <w:rPr>
          <w:rFonts w:ascii="Arial" w:eastAsia="Times New Roman" w:hAnsi="Arial" w:cs="Arial"/>
        </w:rPr>
      </w:pPr>
      <w:r w:rsidRPr="006A3AEF">
        <w:rPr>
          <w:rFonts w:ascii="Arial" w:eastAsia="Times New Roman" w:hAnsi="Arial" w:cs="Arial"/>
        </w:rPr>
        <w:t>Where possible, a breakdown of:</w:t>
      </w:r>
    </w:p>
    <w:p w14:paraId="1F1CE1DC" w14:textId="77777777" w:rsidR="006A3AEF" w:rsidRPr="006A3AEF" w:rsidRDefault="006A3AEF" w:rsidP="006A3AEF">
      <w:pPr>
        <w:pStyle w:val="PlainText"/>
        <w:numPr>
          <w:ilvl w:val="1"/>
          <w:numId w:val="47"/>
        </w:numPr>
        <w:rPr>
          <w:rFonts w:ascii="Arial" w:eastAsia="Times New Roman" w:hAnsi="Arial" w:cs="Arial"/>
        </w:rPr>
      </w:pPr>
      <w:r w:rsidRPr="006A3AEF">
        <w:rPr>
          <w:rFonts w:ascii="Arial" w:eastAsia="Times New Roman" w:hAnsi="Arial" w:cs="Arial"/>
        </w:rPr>
        <w:t>Private parking charge notices (issued by private parking operators)</w:t>
      </w:r>
    </w:p>
    <w:p w14:paraId="321167A6" w14:textId="77777777" w:rsidR="006A3AEF" w:rsidRPr="006A3AEF" w:rsidRDefault="006A3AEF" w:rsidP="006A3AEF">
      <w:pPr>
        <w:pStyle w:val="PlainText"/>
        <w:numPr>
          <w:ilvl w:val="1"/>
          <w:numId w:val="47"/>
        </w:numPr>
        <w:rPr>
          <w:rFonts w:ascii="Arial" w:eastAsia="Times New Roman" w:hAnsi="Arial" w:cs="Arial"/>
        </w:rPr>
      </w:pPr>
      <w:r w:rsidRPr="006A3AEF">
        <w:rPr>
          <w:rFonts w:ascii="Arial" w:eastAsia="Times New Roman" w:hAnsi="Arial" w:cs="Arial"/>
        </w:rPr>
        <w:t>Council-issued parking fines (Penalty Charge Notices)</w:t>
      </w:r>
    </w:p>
    <w:p w14:paraId="60C22405" w14:textId="77777777" w:rsidR="006A3AEF" w:rsidRPr="006A3AEF" w:rsidRDefault="006A3AEF" w:rsidP="006A3AEF">
      <w:pPr>
        <w:pStyle w:val="PlainText"/>
        <w:numPr>
          <w:ilvl w:val="0"/>
          <w:numId w:val="47"/>
        </w:numPr>
        <w:rPr>
          <w:rFonts w:ascii="Arial" w:eastAsia="Times New Roman" w:hAnsi="Arial" w:cs="Arial"/>
        </w:rPr>
      </w:pPr>
      <w:r w:rsidRPr="006A3AEF">
        <w:rPr>
          <w:rFonts w:ascii="Arial" w:eastAsia="Times New Roman" w:hAnsi="Arial" w:cs="Arial"/>
        </w:rPr>
        <w:t>The number of these PCNs that were:</w:t>
      </w:r>
    </w:p>
    <w:p w14:paraId="12ECB00E" w14:textId="77777777" w:rsidR="006A3AEF" w:rsidRPr="006A3AEF" w:rsidRDefault="006A3AEF" w:rsidP="006A3AEF">
      <w:pPr>
        <w:pStyle w:val="PlainText"/>
        <w:numPr>
          <w:ilvl w:val="1"/>
          <w:numId w:val="47"/>
        </w:numPr>
        <w:rPr>
          <w:rFonts w:ascii="Arial" w:eastAsia="Times New Roman" w:hAnsi="Arial" w:cs="Arial"/>
        </w:rPr>
      </w:pPr>
      <w:r w:rsidRPr="006A3AEF">
        <w:rPr>
          <w:rFonts w:ascii="Arial" w:eastAsia="Times New Roman" w:hAnsi="Arial" w:cs="Arial"/>
        </w:rPr>
        <w:t>Cancelled</w:t>
      </w:r>
    </w:p>
    <w:p w14:paraId="1D2AD391" w14:textId="77777777" w:rsidR="006A3AEF" w:rsidRPr="006A3AEF" w:rsidRDefault="006A3AEF" w:rsidP="006A3AEF">
      <w:pPr>
        <w:pStyle w:val="PlainText"/>
        <w:numPr>
          <w:ilvl w:val="1"/>
          <w:numId w:val="47"/>
        </w:numPr>
        <w:rPr>
          <w:rFonts w:ascii="Arial" w:eastAsia="Times New Roman" w:hAnsi="Arial" w:cs="Arial"/>
        </w:rPr>
      </w:pPr>
      <w:r w:rsidRPr="006A3AEF">
        <w:rPr>
          <w:rFonts w:ascii="Arial" w:eastAsia="Times New Roman" w:hAnsi="Arial" w:cs="Arial"/>
        </w:rPr>
        <w:t>Successfully appealed</w:t>
      </w:r>
    </w:p>
    <w:p w14:paraId="0F032A49" w14:textId="77777777" w:rsidR="006A3AEF" w:rsidRPr="006A3AEF" w:rsidRDefault="006A3AEF" w:rsidP="006A3AEF">
      <w:pPr>
        <w:pStyle w:val="PlainText"/>
        <w:numPr>
          <w:ilvl w:val="1"/>
          <w:numId w:val="47"/>
        </w:numPr>
        <w:rPr>
          <w:rFonts w:ascii="Arial" w:eastAsia="Times New Roman" w:hAnsi="Arial" w:cs="Arial"/>
        </w:rPr>
      </w:pPr>
      <w:r w:rsidRPr="006A3AEF">
        <w:rPr>
          <w:rFonts w:ascii="Arial" w:eastAsia="Times New Roman" w:hAnsi="Arial" w:cs="Arial"/>
        </w:rPr>
        <w:t>Paid</w:t>
      </w:r>
    </w:p>
    <w:p w14:paraId="0779E660" w14:textId="77777777" w:rsidR="006A3AEF" w:rsidRPr="006A3AEF" w:rsidRDefault="006A3AEF" w:rsidP="006A3AEF">
      <w:pPr>
        <w:pStyle w:val="PlainText"/>
        <w:numPr>
          <w:ilvl w:val="0"/>
          <w:numId w:val="47"/>
        </w:numPr>
        <w:rPr>
          <w:rFonts w:ascii="Arial" w:eastAsia="Times New Roman" w:hAnsi="Arial" w:cs="Arial"/>
        </w:rPr>
      </w:pPr>
      <w:r w:rsidRPr="006A3AEF">
        <w:rPr>
          <w:rFonts w:ascii="Arial" w:eastAsia="Times New Roman" w:hAnsi="Arial" w:cs="Arial"/>
        </w:rPr>
        <w:t>If available, an estimate of the administrative cost or staff time associated with handling these PCNs.</w:t>
      </w:r>
    </w:p>
    <w:p w14:paraId="6A8798A9" w14:textId="77777777" w:rsidR="006A3AEF" w:rsidRPr="006A3AEF" w:rsidRDefault="006A3AEF" w:rsidP="006A3AEF">
      <w:pPr>
        <w:pStyle w:val="PlainText"/>
        <w:rPr>
          <w:rFonts w:ascii="Arial" w:eastAsia="Times New Roman" w:hAnsi="Arial" w:cs="Arial"/>
        </w:rPr>
      </w:pPr>
      <w:r w:rsidRPr="006A3AEF">
        <w:rPr>
          <w:rFonts w:ascii="Arial" w:eastAsia="Times New Roman" w:hAnsi="Arial" w:cs="Arial"/>
        </w:rPr>
        <w:t>If the full breakdown is not available, please provide any partial data held.</w:t>
      </w:r>
    </w:p>
    <w:p w14:paraId="6EF8768A" w14:textId="77777777" w:rsidR="006A3AEF" w:rsidRPr="006A3AEF" w:rsidRDefault="006A3AEF" w:rsidP="006A3AEF">
      <w:pPr>
        <w:pStyle w:val="PlainText"/>
        <w:rPr>
          <w:rFonts w:ascii="Arial" w:eastAsia="Times New Roman" w:hAnsi="Arial" w:cs="Arial"/>
          <w:b/>
          <w:bCs/>
        </w:rPr>
      </w:pPr>
    </w:p>
    <w:p w14:paraId="4CE88298" w14:textId="77777777" w:rsidR="006A3AEF" w:rsidRPr="006A3AEF" w:rsidRDefault="006A3AEF" w:rsidP="006A3AEF">
      <w:pPr>
        <w:pStyle w:val="PlainText"/>
        <w:rPr>
          <w:rFonts w:ascii="Arial" w:eastAsia="Times New Roman" w:hAnsi="Arial" w:cs="Arial"/>
          <w:b/>
          <w:bCs/>
        </w:rPr>
      </w:pPr>
      <w:r w:rsidRPr="006A3AEF">
        <w:rPr>
          <w:rFonts w:ascii="Arial" w:eastAsia="Times New Roman" w:hAnsi="Arial" w:cs="Arial"/>
          <w:b/>
          <w:bCs/>
        </w:rPr>
        <w:t>The response is:</w:t>
      </w:r>
    </w:p>
    <w:p w14:paraId="0EE6E1CE" w14:textId="77777777" w:rsidR="006A3AEF" w:rsidRPr="006A3AEF" w:rsidRDefault="006A3AEF" w:rsidP="006A3AEF">
      <w:pPr>
        <w:pStyle w:val="PlainText"/>
        <w:rPr>
          <w:rFonts w:ascii="Arial" w:eastAsia="Times New Roman" w:hAnsi="Arial" w:cs="Arial"/>
          <w:b/>
          <w:bCs/>
        </w:rPr>
      </w:pPr>
    </w:p>
    <w:p w14:paraId="4A71547B" w14:textId="77777777" w:rsidR="006A3AEF" w:rsidRPr="006A3AEF" w:rsidRDefault="006A3AEF" w:rsidP="006A3AEF">
      <w:pPr>
        <w:pStyle w:val="PlainText"/>
        <w:rPr>
          <w:rFonts w:ascii="Arial" w:eastAsia="Times New Roman" w:hAnsi="Arial" w:cs="Arial"/>
        </w:rPr>
      </w:pPr>
      <w:r w:rsidRPr="006A3AEF">
        <w:rPr>
          <w:rFonts w:ascii="Arial" w:eastAsia="Times New Roman" w:hAnsi="Arial" w:cs="Arial"/>
        </w:rPr>
        <w:t xml:space="preserve">I can confirm that Humberside Fire and Rescue Service hold this information. </w:t>
      </w:r>
    </w:p>
    <w:p w14:paraId="78C2D8CF" w14:textId="77777777" w:rsidR="006A3AEF" w:rsidRPr="006A3AEF" w:rsidRDefault="006A3AEF" w:rsidP="006A3AEF">
      <w:pPr>
        <w:pStyle w:val="PlainText"/>
        <w:rPr>
          <w:rFonts w:ascii="Arial" w:eastAsia="Times New Roman" w:hAnsi="Arial" w:cs="Arial"/>
        </w:rPr>
      </w:pPr>
    </w:p>
    <w:p w14:paraId="66046D24" w14:textId="77777777" w:rsidR="006A3AEF" w:rsidRPr="006A3AEF" w:rsidRDefault="006A3AEF" w:rsidP="006A3AEF">
      <w:pPr>
        <w:pStyle w:val="PlainText"/>
        <w:rPr>
          <w:rFonts w:ascii="Arial" w:eastAsia="Times New Roman" w:hAnsi="Arial" w:cs="Arial"/>
        </w:rPr>
      </w:pPr>
      <w:r w:rsidRPr="006A3AEF">
        <w:rPr>
          <w:rFonts w:ascii="Arial" w:eastAsia="Times New Roman" w:hAnsi="Arial" w:cs="Arial"/>
        </w:rPr>
        <w:t>1. 4</w:t>
      </w:r>
    </w:p>
    <w:p w14:paraId="52DBE64D" w14:textId="77777777" w:rsidR="006A3AEF" w:rsidRPr="006A3AEF" w:rsidRDefault="006A3AEF" w:rsidP="006A3AEF">
      <w:pPr>
        <w:pStyle w:val="PlainText"/>
        <w:rPr>
          <w:rFonts w:ascii="Arial" w:eastAsia="Times New Roman" w:hAnsi="Arial" w:cs="Arial"/>
        </w:rPr>
      </w:pPr>
      <w:r w:rsidRPr="006A3AEF">
        <w:rPr>
          <w:rFonts w:ascii="Arial" w:eastAsia="Times New Roman" w:hAnsi="Arial" w:cs="Arial"/>
        </w:rPr>
        <w:t>2. 0 Private parking charge notices </w:t>
      </w:r>
    </w:p>
    <w:p w14:paraId="591F0B36" w14:textId="77777777" w:rsidR="006A3AEF" w:rsidRPr="006A3AEF" w:rsidRDefault="006A3AEF" w:rsidP="006A3AEF">
      <w:pPr>
        <w:pStyle w:val="PlainText"/>
        <w:rPr>
          <w:rFonts w:ascii="Arial" w:eastAsia="Times New Roman" w:hAnsi="Arial" w:cs="Arial"/>
        </w:rPr>
      </w:pPr>
      <w:r w:rsidRPr="006A3AEF">
        <w:rPr>
          <w:rFonts w:ascii="Arial" w:eastAsia="Times New Roman" w:hAnsi="Arial" w:cs="Arial"/>
        </w:rPr>
        <w:t xml:space="preserve">     4 Council issued parking fines </w:t>
      </w:r>
    </w:p>
    <w:p w14:paraId="16FDFE65" w14:textId="77777777" w:rsidR="006A3AEF" w:rsidRPr="006A3AEF" w:rsidRDefault="006A3AEF" w:rsidP="006A3AEF">
      <w:pPr>
        <w:pStyle w:val="PlainText"/>
        <w:rPr>
          <w:rFonts w:ascii="Arial" w:eastAsia="Times New Roman" w:hAnsi="Arial" w:cs="Arial"/>
        </w:rPr>
      </w:pPr>
      <w:r w:rsidRPr="006A3AEF">
        <w:rPr>
          <w:rFonts w:ascii="Arial" w:eastAsia="Times New Roman" w:hAnsi="Arial" w:cs="Arial"/>
        </w:rPr>
        <w:t>3. 0 Cancelled</w:t>
      </w:r>
    </w:p>
    <w:p w14:paraId="2915321F" w14:textId="77777777" w:rsidR="006A3AEF" w:rsidRPr="006A3AEF" w:rsidRDefault="006A3AEF" w:rsidP="006A3AEF">
      <w:pPr>
        <w:pStyle w:val="PlainText"/>
        <w:rPr>
          <w:rFonts w:ascii="Arial" w:eastAsia="Times New Roman" w:hAnsi="Arial" w:cs="Arial"/>
        </w:rPr>
      </w:pPr>
      <w:r w:rsidRPr="006A3AEF">
        <w:rPr>
          <w:rFonts w:ascii="Arial" w:eastAsia="Times New Roman" w:hAnsi="Arial" w:cs="Arial"/>
        </w:rPr>
        <w:t>     3 Successfully Appealed</w:t>
      </w:r>
    </w:p>
    <w:p w14:paraId="2D30A967" w14:textId="77777777" w:rsidR="006A3AEF" w:rsidRPr="006A3AEF" w:rsidRDefault="006A3AEF" w:rsidP="006A3AEF">
      <w:pPr>
        <w:pStyle w:val="PlainText"/>
        <w:rPr>
          <w:rFonts w:ascii="Arial" w:eastAsia="Times New Roman" w:hAnsi="Arial" w:cs="Arial"/>
        </w:rPr>
      </w:pPr>
      <w:r w:rsidRPr="006A3AEF">
        <w:rPr>
          <w:rFonts w:ascii="Arial" w:eastAsia="Times New Roman" w:hAnsi="Arial" w:cs="Arial"/>
        </w:rPr>
        <w:t>     1 Paid  </w:t>
      </w:r>
    </w:p>
    <w:p w14:paraId="3EDF9B9A" w14:textId="77777777" w:rsidR="006A3AEF" w:rsidRPr="006A3AEF" w:rsidRDefault="006A3AEF" w:rsidP="006A3AEF">
      <w:pPr>
        <w:pStyle w:val="PlainText"/>
        <w:rPr>
          <w:rFonts w:ascii="Arial" w:eastAsia="Times New Roman" w:hAnsi="Arial" w:cs="Arial"/>
        </w:rPr>
      </w:pPr>
      <w:r w:rsidRPr="006A3AEF">
        <w:rPr>
          <w:rFonts w:ascii="Arial" w:eastAsia="Times New Roman" w:hAnsi="Arial" w:cs="Arial"/>
        </w:rPr>
        <w:t xml:space="preserve">4. The initial time taken is around 15 minutes. If the vehicle is on active call, further evidence is required which can take up to an hour. </w:t>
      </w:r>
    </w:p>
    <w:p w14:paraId="23612BDA" w14:textId="77777777" w:rsidR="006A3AEF" w:rsidRPr="006A3AEF" w:rsidRDefault="006A3AEF" w:rsidP="006A3AEF">
      <w:pPr>
        <w:pStyle w:val="PlainText"/>
        <w:rPr>
          <w:rFonts w:ascii="Arial" w:eastAsia="Times New Roman" w:hAnsi="Arial" w:cs="Arial"/>
        </w:rPr>
      </w:pPr>
      <w:r w:rsidRPr="006A3AEF">
        <w:rPr>
          <w:rFonts w:ascii="Arial" w:eastAsia="Times New Roman" w:hAnsi="Arial" w:cs="Arial"/>
        </w:rPr>
        <w:t xml:space="preserve">Our policy states that drivers will be identified and the PCN is passed to them to deal with directly.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64D7E"/>
    <w:multiLevelType w:val="multilevel"/>
    <w:tmpl w:val="40AEA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6"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6"/>
  </w:num>
  <w:num w:numId="2" w16cid:durableId="201406552">
    <w:abstractNumId w:val="24"/>
  </w:num>
  <w:num w:numId="3" w16cid:durableId="1007940">
    <w:abstractNumId w:val="41"/>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0843837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30846"/>
    <w:rsid w:val="0015575B"/>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A6435"/>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6D0F"/>
    <w:rsid w:val="006651FF"/>
    <w:rsid w:val="0066731F"/>
    <w:rsid w:val="0067275C"/>
    <w:rsid w:val="0069247C"/>
    <w:rsid w:val="006A3AEF"/>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071FF"/>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455C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2026-04-28T07:17:00Z</dcterms:created>
  <dcterms:modified xsi:type="dcterms:W3CDTF">2026-04-28T07:18:00Z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