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09A1F60F"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EC0224">
        <w:rPr>
          <w:rFonts w:ascii="Arial" w:hAnsi="Arial" w:cs="Arial"/>
          <w:b/>
          <w:bCs/>
        </w:rPr>
        <w:t>163 – Fire Retardant Bedding</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3E74858"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Please could I request data from 2016–2025 or the earliest year after 2016 data is available from for the following:</w:t>
      </w:r>
    </w:p>
    <w:p w14:paraId="0ACF5507" w14:textId="77777777" w:rsidR="0081251A" w:rsidRPr="0081251A" w:rsidRDefault="0081251A" w:rsidP="0081251A">
      <w:pPr>
        <w:pStyle w:val="PlainText"/>
        <w:numPr>
          <w:ilvl w:val="0"/>
          <w:numId w:val="45"/>
        </w:numPr>
        <w:rPr>
          <w:rFonts w:ascii="Arial" w:hAnsi="Arial" w:cs="Arial"/>
          <w:color w:val="000000"/>
        </w:rPr>
      </w:pPr>
      <w:r w:rsidRPr="0081251A">
        <w:rPr>
          <w:rFonts w:ascii="Arial" w:hAnsi="Arial" w:cs="Arial"/>
          <w:color w:val="000000"/>
        </w:rPr>
        <w:t>Total number of domestic property fires</w:t>
      </w:r>
    </w:p>
    <w:p w14:paraId="4EFDA72A" w14:textId="77777777" w:rsidR="0081251A" w:rsidRPr="0081251A" w:rsidRDefault="0081251A" w:rsidP="0081251A">
      <w:pPr>
        <w:pStyle w:val="PlainText"/>
        <w:numPr>
          <w:ilvl w:val="0"/>
          <w:numId w:val="45"/>
        </w:numPr>
        <w:rPr>
          <w:rFonts w:ascii="Arial" w:hAnsi="Arial" w:cs="Arial"/>
          <w:color w:val="000000"/>
        </w:rPr>
      </w:pPr>
      <w:r w:rsidRPr="0081251A">
        <w:rPr>
          <w:rFonts w:ascii="Arial" w:hAnsi="Arial" w:cs="Arial"/>
          <w:color w:val="000000"/>
        </w:rPr>
        <w:t>Number of those fires where the ignition source was a lithium battery</w:t>
      </w:r>
    </w:p>
    <w:p w14:paraId="7402C3E1" w14:textId="77777777" w:rsidR="0081251A" w:rsidRPr="0081251A" w:rsidRDefault="0081251A" w:rsidP="0081251A">
      <w:pPr>
        <w:pStyle w:val="PlainText"/>
        <w:numPr>
          <w:ilvl w:val="0"/>
          <w:numId w:val="45"/>
        </w:numPr>
        <w:rPr>
          <w:rFonts w:ascii="Arial" w:hAnsi="Arial" w:cs="Arial"/>
          <w:color w:val="000000"/>
        </w:rPr>
      </w:pPr>
      <w:r w:rsidRPr="0081251A">
        <w:rPr>
          <w:rFonts w:ascii="Arial" w:hAnsi="Arial" w:cs="Arial"/>
          <w:color w:val="000000"/>
        </w:rPr>
        <w:t>Number of those fires linked to specific device types (if recorded)</w:t>
      </w:r>
    </w:p>
    <w:p w14:paraId="292195D6"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 </w:t>
      </w:r>
    </w:p>
    <w:p w14:paraId="087DF967" w14:textId="77777777" w:rsidR="0081251A" w:rsidRPr="0081251A" w:rsidRDefault="0081251A" w:rsidP="0081251A">
      <w:pPr>
        <w:pStyle w:val="PlainText"/>
        <w:rPr>
          <w:rFonts w:ascii="Arial" w:hAnsi="Arial" w:cs="Arial"/>
          <w:color w:val="000000"/>
        </w:rPr>
      </w:pPr>
      <w:r w:rsidRPr="0081251A">
        <w:rPr>
          <w:rFonts w:ascii="Arial" w:hAnsi="Arial" w:cs="Arial"/>
          <w:b/>
          <w:bCs/>
          <w:color w:val="000000"/>
        </w:rPr>
        <w:t>The response is:</w:t>
      </w:r>
    </w:p>
    <w:p w14:paraId="63D5A2E8" w14:textId="77777777" w:rsidR="0081251A" w:rsidRPr="0081251A" w:rsidRDefault="0081251A" w:rsidP="0081251A">
      <w:pPr>
        <w:pStyle w:val="PlainText"/>
        <w:rPr>
          <w:rFonts w:ascii="Arial" w:hAnsi="Arial" w:cs="Arial"/>
          <w:color w:val="000000"/>
        </w:rPr>
      </w:pPr>
      <w:r w:rsidRPr="0081251A">
        <w:rPr>
          <w:rFonts w:ascii="Arial" w:hAnsi="Arial" w:cs="Arial"/>
          <w:b/>
          <w:bCs/>
          <w:color w:val="000000"/>
        </w:rPr>
        <w:t> </w:t>
      </w:r>
    </w:p>
    <w:p w14:paraId="15D78ADB"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 xml:space="preserve">Our system does not have a category for each device type, so this was manually gathered from the notes of each incident where it has been recorded in the summary. </w:t>
      </w:r>
    </w:p>
    <w:p w14:paraId="08F6AE9B" w14:textId="77777777" w:rsidR="0081251A" w:rsidRPr="0081251A" w:rsidRDefault="0081251A" w:rsidP="0081251A">
      <w:pPr>
        <w:pStyle w:val="PlainText"/>
        <w:rPr>
          <w:rFonts w:ascii="Arial" w:hAnsi="Arial" w:cs="Arial"/>
          <w:color w:val="000000"/>
        </w:rPr>
      </w:pPr>
    </w:p>
    <w:p w14:paraId="7A9528E0"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 xml:space="preserve">1. 4500 dwelling fires. </w:t>
      </w:r>
    </w:p>
    <w:p w14:paraId="474E1EE6"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2. 29 dwelling fires caused by Lithium-Ion Batteries</w:t>
      </w:r>
    </w:p>
    <w:p w14:paraId="1B042B68"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 xml:space="preserve">3. </w:t>
      </w:r>
    </w:p>
    <w:tbl>
      <w:tblPr>
        <w:tblW w:w="3107" w:type="dxa"/>
        <w:tblCellMar>
          <w:left w:w="0" w:type="dxa"/>
          <w:right w:w="0" w:type="dxa"/>
        </w:tblCellMar>
        <w:tblLook w:val="04A0" w:firstRow="1" w:lastRow="0" w:firstColumn="1" w:lastColumn="0" w:noHBand="0" w:noVBand="1"/>
      </w:tblPr>
      <w:tblGrid>
        <w:gridCol w:w="2076"/>
        <w:gridCol w:w="1097"/>
      </w:tblGrid>
      <w:tr w:rsidR="0081251A" w:rsidRPr="0081251A" w14:paraId="7D161820" w14:textId="77777777">
        <w:trPr>
          <w:trHeight w:val="300"/>
        </w:trPr>
        <w:tc>
          <w:tcPr>
            <w:tcW w:w="2076" w:type="dxa"/>
            <w:shd w:val="clear" w:color="auto" w:fill="000000"/>
            <w:noWrap/>
            <w:tcMar>
              <w:top w:w="0" w:type="dxa"/>
              <w:left w:w="108" w:type="dxa"/>
              <w:bottom w:w="0" w:type="dxa"/>
              <w:right w:w="108" w:type="dxa"/>
            </w:tcMar>
            <w:vAlign w:val="bottom"/>
            <w:hideMark/>
          </w:tcPr>
          <w:p w14:paraId="0A02040F"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Category</w:t>
            </w:r>
          </w:p>
        </w:tc>
        <w:tc>
          <w:tcPr>
            <w:tcW w:w="1031" w:type="dxa"/>
            <w:shd w:val="clear" w:color="auto" w:fill="000000"/>
            <w:noWrap/>
            <w:tcMar>
              <w:top w:w="0" w:type="dxa"/>
              <w:left w:w="108" w:type="dxa"/>
              <w:bottom w:w="0" w:type="dxa"/>
              <w:right w:w="108" w:type="dxa"/>
            </w:tcMar>
            <w:vAlign w:val="bottom"/>
            <w:hideMark/>
          </w:tcPr>
          <w:p w14:paraId="0A626DAC"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Incidents</w:t>
            </w:r>
          </w:p>
        </w:tc>
      </w:tr>
      <w:tr w:rsidR="0081251A" w:rsidRPr="0081251A" w14:paraId="12C24845" w14:textId="77777777">
        <w:trPr>
          <w:trHeight w:val="300"/>
        </w:trPr>
        <w:tc>
          <w:tcPr>
            <w:tcW w:w="2076"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53A8901D"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Battery Charger</w:t>
            </w:r>
          </w:p>
        </w:tc>
        <w:tc>
          <w:tcPr>
            <w:tcW w:w="1031"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04AD988F"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6</w:t>
            </w:r>
          </w:p>
        </w:tc>
      </w:tr>
      <w:tr w:rsidR="0081251A" w:rsidRPr="0081251A" w14:paraId="6769644B" w14:textId="77777777">
        <w:trPr>
          <w:trHeight w:val="300"/>
        </w:trPr>
        <w:tc>
          <w:tcPr>
            <w:tcW w:w="2076"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425B39E3"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Electric Bike</w:t>
            </w:r>
          </w:p>
        </w:tc>
        <w:tc>
          <w:tcPr>
            <w:tcW w:w="1031"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40C8837F"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3</w:t>
            </w:r>
          </w:p>
        </w:tc>
      </w:tr>
      <w:tr w:rsidR="0081251A" w:rsidRPr="0081251A" w14:paraId="21877086" w14:textId="77777777">
        <w:trPr>
          <w:trHeight w:val="300"/>
        </w:trPr>
        <w:tc>
          <w:tcPr>
            <w:tcW w:w="2076"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5139842F"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Electric Drill</w:t>
            </w:r>
          </w:p>
        </w:tc>
        <w:tc>
          <w:tcPr>
            <w:tcW w:w="1031"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2690F157"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1</w:t>
            </w:r>
          </w:p>
        </w:tc>
      </w:tr>
      <w:tr w:rsidR="0081251A" w:rsidRPr="0081251A" w14:paraId="56EDCE07" w14:textId="77777777">
        <w:trPr>
          <w:trHeight w:val="300"/>
        </w:trPr>
        <w:tc>
          <w:tcPr>
            <w:tcW w:w="2076"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63F476F4"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Electric Hoover</w:t>
            </w:r>
          </w:p>
        </w:tc>
        <w:tc>
          <w:tcPr>
            <w:tcW w:w="1031"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34846A46"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1</w:t>
            </w:r>
          </w:p>
        </w:tc>
      </w:tr>
      <w:tr w:rsidR="0081251A" w:rsidRPr="0081251A" w14:paraId="3BB8639C" w14:textId="77777777">
        <w:trPr>
          <w:trHeight w:val="300"/>
        </w:trPr>
        <w:tc>
          <w:tcPr>
            <w:tcW w:w="2076"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7C05D122"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Electric Scooter</w:t>
            </w:r>
          </w:p>
        </w:tc>
        <w:tc>
          <w:tcPr>
            <w:tcW w:w="1031"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06350974"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3</w:t>
            </w:r>
          </w:p>
        </w:tc>
      </w:tr>
      <w:tr w:rsidR="0081251A" w:rsidRPr="0081251A" w14:paraId="2B920905" w14:textId="77777777">
        <w:trPr>
          <w:trHeight w:val="300"/>
        </w:trPr>
        <w:tc>
          <w:tcPr>
            <w:tcW w:w="2076"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2BD2218D"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Electric Vape</w:t>
            </w:r>
          </w:p>
        </w:tc>
        <w:tc>
          <w:tcPr>
            <w:tcW w:w="1031"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375DFBCF"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1</w:t>
            </w:r>
          </w:p>
        </w:tc>
      </w:tr>
      <w:tr w:rsidR="0081251A" w:rsidRPr="0081251A" w14:paraId="78445435" w14:textId="77777777">
        <w:trPr>
          <w:trHeight w:val="300"/>
        </w:trPr>
        <w:tc>
          <w:tcPr>
            <w:tcW w:w="2076"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1C70CFF9"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Electric Wheelchair</w:t>
            </w:r>
          </w:p>
        </w:tc>
        <w:tc>
          <w:tcPr>
            <w:tcW w:w="1031"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2EE73E0D"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1</w:t>
            </w:r>
          </w:p>
        </w:tc>
      </w:tr>
      <w:tr w:rsidR="0081251A" w:rsidRPr="0081251A" w14:paraId="25423CF3" w14:textId="77777777">
        <w:trPr>
          <w:trHeight w:val="300"/>
        </w:trPr>
        <w:tc>
          <w:tcPr>
            <w:tcW w:w="2076"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705F6D23"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Lithium Batteries</w:t>
            </w:r>
          </w:p>
        </w:tc>
        <w:tc>
          <w:tcPr>
            <w:tcW w:w="1031"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17EAC989"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4</w:t>
            </w:r>
          </w:p>
        </w:tc>
      </w:tr>
      <w:tr w:rsidR="0081251A" w:rsidRPr="0081251A" w14:paraId="2978EBFC" w14:textId="77777777">
        <w:trPr>
          <w:trHeight w:val="300"/>
        </w:trPr>
        <w:tc>
          <w:tcPr>
            <w:tcW w:w="2076"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7929083F"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Mobile Phone</w:t>
            </w:r>
          </w:p>
        </w:tc>
        <w:tc>
          <w:tcPr>
            <w:tcW w:w="1031"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362E4E27"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2</w:t>
            </w:r>
          </w:p>
        </w:tc>
      </w:tr>
      <w:tr w:rsidR="0081251A" w:rsidRPr="0081251A" w14:paraId="13F4C7CF" w14:textId="77777777">
        <w:trPr>
          <w:trHeight w:val="300"/>
        </w:trPr>
        <w:tc>
          <w:tcPr>
            <w:tcW w:w="2076"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1F01F6C5"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Mobility Scooter</w:t>
            </w:r>
          </w:p>
        </w:tc>
        <w:tc>
          <w:tcPr>
            <w:tcW w:w="1031"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29649D56"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4</w:t>
            </w:r>
          </w:p>
        </w:tc>
      </w:tr>
      <w:tr w:rsidR="0081251A" w:rsidRPr="0081251A" w14:paraId="7FDFB6AC" w14:textId="77777777">
        <w:trPr>
          <w:trHeight w:val="300"/>
        </w:trPr>
        <w:tc>
          <w:tcPr>
            <w:tcW w:w="2076" w:type="dxa"/>
            <w:tcBorders>
              <w:top w:val="nil"/>
              <w:left w:val="single" w:sz="8" w:space="0" w:color="D9D9D9"/>
              <w:bottom w:val="nil"/>
              <w:right w:val="single" w:sz="8" w:space="0" w:color="D9D9D9"/>
            </w:tcBorders>
            <w:shd w:val="clear" w:color="auto" w:fill="F2F2F2"/>
            <w:noWrap/>
            <w:tcMar>
              <w:top w:w="0" w:type="dxa"/>
              <w:left w:w="108" w:type="dxa"/>
              <w:bottom w:w="0" w:type="dxa"/>
              <w:right w:w="108" w:type="dxa"/>
            </w:tcMar>
            <w:vAlign w:val="bottom"/>
            <w:hideMark/>
          </w:tcPr>
          <w:p w14:paraId="30A20254"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Unknown</w:t>
            </w:r>
          </w:p>
        </w:tc>
        <w:tc>
          <w:tcPr>
            <w:tcW w:w="1031" w:type="dxa"/>
            <w:tcBorders>
              <w:top w:val="nil"/>
              <w:left w:val="nil"/>
              <w:bottom w:val="nil"/>
              <w:right w:val="single" w:sz="8" w:space="0" w:color="D9D9D9"/>
            </w:tcBorders>
            <w:shd w:val="clear" w:color="auto" w:fill="F2F2F2"/>
            <w:noWrap/>
            <w:tcMar>
              <w:top w:w="0" w:type="dxa"/>
              <w:left w:w="108" w:type="dxa"/>
              <w:bottom w:w="0" w:type="dxa"/>
              <w:right w:w="108" w:type="dxa"/>
            </w:tcMar>
            <w:vAlign w:val="bottom"/>
            <w:hideMark/>
          </w:tcPr>
          <w:p w14:paraId="524017D9"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3</w:t>
            </w:r>
          </w:p>
        </w:tc>
      </w:tr>
      <w:tr w:rsidR="0081251A" w:rsidRPr="0081251A" w14:paraId="33777397" w14:textId="77777777">
        <w:trPr>
          <w:trHeight w:val="300"/>
        </w:trPr>
        <w:tc>
          <w:tcPr>
            <w:tcW w:w="2076" w:type="dxa"/>
            <w:shd w:val="clear" w:color="auto" w:fill="000000"/>
            <w:noWrap/>
            <w:tcMar>
              <w:top w:w="0" w:type="dxa"/>
              <w:left w:w="108" w:type="dxa"/>
              <w:bottom w:w="0" w:type="dxa"/>
              <w:right w:w="108" w:type="dxa"/>
            </w:tcMar>
            <w:vAlign w:val="bottom"/>
            <w:hideMark/>
          </w:tcPr>
          <w:p w14:paraId="446FD254"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Grand Total</w:t>
            </w:r>
          </w:p>
        </w:tc>
        <w:tc>
          <w:tcPr>
            <w:tcW w:w="1031" w:type="dxa"/>
            <w:shd w:val="clear" w:color="auto" w:fill="000000"/>
            <w:noWrap/>
            <w:tcMar>
              <w:top w:w="0" w:type="dxa"/>
              <w:left w:w="108" w:type="dxa"/>
              <w:bottom w:w="0" w:type="dxa"/>
              <w:right w:w="108" w:type="dxa"/>
            </w:tcMar>
            <w:vAlign w:val="bottom"/>
            <w:hideMark/>
          </w:tcPr>
          <w:p w14:paraId="10E4C572" w14:textId="77777777" w:rsidR="0081251A" w:rsidRPr="0081251A" w:rsidRDefault="0081251A" w:rsidP="0081251A">
            <w:pPr>
              <w:pStyle w:val="PlainText"/>
              <w:rPr>
                <w:rFonts w:ascii="Arial" w:hAnsi="Arial" w:cs="Arial"/>
                <w:color w:val="000000"/>
              </w:rPr>
            </w:pPr>
            <w:r w:rsidRPr="0081251A">
              <w:rPr>
                <w:rFonts w:ascii="Arial" w:hAnsi="Arial" w:cs="Arial"/>
                <w:color w:val="000000"/>
              </w:rPr>
              <w:t>29</w:t>
            </w:r>
          </w:p>
        </w:tc>
      </w:tr>
    </w:tbl>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C47A5"/>
    <w:multiLevelType w:val="multilevel"/>
    <w:tmpl w:val="91F84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4"/>
  </w:num>
  <w:num w:numId="2" w16cid:durableId="201406552">
    <w:abstractNumId w:val="23"/>
  </w:num>
  <w:num w:numId="3" w16cid:durableId="1007940">
    <w:abstractNumId w:val="39"/>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6319593">
    <w:abstractNumId w:val="28"/>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51A"/>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1F25"/>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C0224"/>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2026-04-02T12:09:00Z</dcterms:created>
  <dcterms:modified xsi:type="dcterms:W3CDTF">2026-04-02T12:09:00Z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