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C6CD19C"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B93CEA">
        <w:rPr>
          <w:rFonts w:ascii="Arial" w:hAnsi="Arial" w:cs="Arial"/>
          <w:b/>
          <w:bCs/>
        </w:rPr>
        <w:t>126 – e-bike and e-scooter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EF438F0" w14:textId="1162B51F"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From your incident recording system, please provide information relating to fire incidents attended by your service between 1 January 2019 and 31 December 2025 where the source of ignition was recorded as an e-bike or e-scooter (including associated batteries).</w:t>
      </w:r>
    </w:p>
    <w:p w14:paraId="1BDF7AA0" w14:textId="1E4B2174"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If data is not available to 31 December 2025, please provide data up to the most recently available date and include what date that is.</w:t>
      </w:r>
    </w:p>
    <w:p w14:paraId="67701028" w14:textId="77777777"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Specifically, please provide:</w:t>
      </w:r>
    </w:p>
    <w:p w14:paraId="5128CC09" w14:textId="77777777"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 xml:space="preserve">1. A </w:t>
      </w:r>
      <w:r w:rsidRPr="00B93CEA">
        <w:rPr>
          <w:rFonts w:ascii="Arial" w:hAnsi="Arial" w:cs="Arial"/>
          <w:b/>
          <w:bCs/>
          <w:color w:val="000000"/>
          <w:lang w:eastAsia="en-GB"/>
        </w:rPr>
        <w:t>monthly breakdown</w:t>
      </w:r>
      <w:r w:rsidRPr="00B93CEA">
        <w:rPr>
          <w:rFonts w:ascii="Arial" w:hAnsi="Arial" w:cs="Arial"/>
          <w:color w:val="000000"/>
          <w:lang w:eastAsia="en-GB"/>
        </w:rPr>
        <w:t>, by calendar year, of the number of such incidents attended.</w:t>
      </w:r>
    </w:p>
    <w:p w14:paraId="252858A0" w14:textId="77777777"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 xml:space="preserve">2. The </w:t>
      </w:r>
      <w:r w:rsidRPr="00B93CEA">
        <w:rPr>
          <w:rFonts w:ascii="Arial" w:hAnsi="Arial" w:cs="Arial"/>
          <w:b/>
          <w:bCs/>
          <w:color w:val="000000"/>
          <w:lang w:eastAsia="en-GB"/>
        </w:rPr>
        <w:t>total number of casualties</w:t>
      </w:r>
      <w:r w:rsidRPr="00B93CEA">
        <w:rPr>
          <w:rFonts w:ascii="Arial" w:hAnsi="Arial" w:cs="Arial"/>
          <w:color w:val="000000"/>
          <w:lang w:eastAsia="en-GB"/>
        </w:rPr>
        <w:t xml:space="preserve"> resulting from these incidents.</w:t>
      </w:r>
    </w:p>
    <w:p w14:paraId="17DCC66C" w14:textId="77777777"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 xml:space="preserve">3. The </w:t>
      </w:r>
      <w:r w:rsidRPr="00B93CEA">
        <w:rPr>
          <w:rFonts w:ascii="Arial" w:hAnsi="Arial" w:cs="Arial"/>
          <w:b/>
          <w:bCs/>
          <w:color w:val="000000"/>
          <w:lang w:eastAsia="en-GB"/>
        </w:rPr>
        <w:t>total number of fatalities</w:t>
      </w:r>
      <w:r w:rsidRPr="00B93CEA">
        <w:rPr>
          <w:rFonts w:ascii="Arial" w:hAnsi="Arial" w:cs="Arial"/>
          <w:color w:val="000000"/>
          <w:lang w:eastAsia="en-GB"/>
        </w:rPr>
        <w:t xml:space="preserve"> resulting from these incidents.</w:t>
      </w:r>
    </w:p>
    <w:p w14:paraId="0BB4DDFA" w14:textId="77777777"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 xml:space="preserve">4. The </w:t>
      </w:r>
      <w:r w:rsidRPr="00B93CEA">
        <w:rPr>
          <w:rFonts w:ascii="Arial" w:hAnsi="Arial" w:cs="Arial"/>
          <w:b/>
          <w:bCs/>
          <w:color w:val="000000"/>
          <w:lang w:eastAsia="en-GB"/>
        </w:rPr>
        <w:t>highest number of casualties recorded in any single incident</w:t>
      </w:r>
      <w:r w:rsidRPr="00B93CEA">
        <w:rPr>
          <w:rFonts w:ascii="Arial" w:hAnsi="Arial" w:cs="Arial"/>
          <w:color w:val="000000"/>
          <w:lang w:eastAsia="en-GB"/>
        </w:rPr>
        <w:t xml:space="preserve"> within this dataset.</w:t>
      </w:r>
    </w:p>
    <w:p w14:paraId="34B470E6" w14:textId="77777777"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 xml:space="preserve">5. The </w:t>
      </w:r>
      <w:r w:rsidRPr="00B93CEA">
        <w:rPr>
          <w:rFonts w:ascii="Arial" w:hAnsi="Arial" w:cs="Arial"/>
          <w:b/>
          <w:bCs/>
          <w:color w:val="000000"/>
          <w:lang w:eastAsia="en-GB"/>
        </w:rPr>
        <w:t>number of these incidents that occurred in dwellings</w:t>
      </w:r>
      <w:r w:rsidRPr="00B93CEA">
        <w:rPr>
          <w:rFonts w:ascii="Arial" w:hAnsi="Arial" w:cs="Arial"/>
          <w:color w:val="000000"/>
          <w:lang w:eastAsia="en-GB"/>
        </w:rPr>
        <w:t>.</w:t>
      </w:r>
    </w:p>
    <w:p w14:paraId="095C006C" w14:textId="77777777"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 xml:space="preserve">6. Where recorded, the </w:t>
      </w:r>
      <w:r w:rsidRPr="00B93CEA">
        <w:rPr>
          <w:rFonts w:ascii="Arial" w:hAnsi="Arial" w:cs="Arial"/>
          <w:b/>
          <w:bCs/>
          <w:color w:val="000000"/>
          <w:lang w:eastAsia="en-GB"/>
        </w:rPr>
        <w:t>size of fire</w:t>
      </w:r>
      <w:r w:rsidRPr="00B93CEA">
        <w:rPr>
          <w:rFonts w:ascii="Arial" w:hAnsi="Arial" w:cs="Arial"/>
          <w:color w:val="000000"/>
          <w:lang w:eastAsia="en-GB"/>
        </w:rPr>
        <w:t xml:space="preserve"> for these incidents (e.g. item, room, one floor, two or more floors, whole building).</w:t>
      </w:r>
    </w:p>
    <w:p w14:paraId="2988F30C" w14:textId="77777777" w:rsidR="00B93CEA" w:rsidRPr="00B93CEA" w:rsidRDefault="00B93CEA" w:rsidP="00B93CEA">
      <w:pPr>
        <w:spacing w:line="240" w:lineRule="auto"/>
        <w:rPr>
          <w:rFonts w:ascii="Arial" w:hAnsi="Arial" w:cs="Arial"/>
          <w:color w:val="000000"/>
          <w:lang w:eastAsia="en-GB"/>
        </w:rPr>
      </w:pPr>
      <w:r w:rsidRPr="00B93CEA">
        <w:rPr>
          <w:rFonts w:ascii="Arial" w:hAnsi="Arial" w:cs="Arial"/>
          <w:color w:val="000000"/>
          <w:lang w:eastAsia="en-GB"/>
        </w:rPr>
        <w:t> </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137B073" w14:textId="77777777" w:rsidR="00B5688D" w:rsidRPr="00B5688D" w:rsidRDefault="00B5688D" w:rsidP="00B5688D">
      <w:pPr>
        <w:pStyle w:val="PlainText"/>
        <w:rPr>
          <w:rFonts w:ascii="Arial" w:hAnsi="Arial" w:cs="Arial"/>
        </w:rPr>
      </w:pPr>
      <w:r w:rsidRPr="00B5688D">
        <w:rPr>
          <w:rFonts w:ascii="Arial" w:hAnsi="Arial" w:cs="Arial"/>
        </w:rPr>
        <w:t xml:space="preserve">I can confirm that Humberside Fire and Rescue Service hold this information. </w:t>
      </w:r>
    </w:p>
    <w:p w14:paraId="007914AE" w14:textId="77777777" w:rsidR="00B5688D" w:rsidRPr="00B5688D" w:rsidRDefault="00B5688D" w:rsidP="00B5688D">
      <w:pPr>
        <w:pStyle w:val="PlainText"/>
        <w:rPr>
          <w:rFonts w:ascii="Arial" w:hAnsi="Arial" w:cs="Arial"/>
        </w:rPr>
      </w:pPr>
      <w:r w:rsidRPr="00B5688D">
        <w:rPr>
          <w:rFonts w:ascii="Arial" w:hAnsi="Arial" w:cs="Arial"/>
        </w:rPr>
        <w:t xml:space="preserve">Please see the attached spreadsheet. </w:t>
      </w:r>
    </w:p>
    <w:p w14:paraId="637FE908" w14:textId="06E74112" w:rsidR="00A35C80" w:rsidRDefault="00A35C80" w:rsidP="00FB38E6">
      <w:pPr>
        <w:pStyle w:val="PlainText"/>
        <w:rPr>
          <w:rFonts w:ascii="Arial" w:hAnsi="Arial" w:cs="Arial"/>
        </w:rPr>
      </w:pPr>
    </w:p>
    <w:p w14:paraId="3FE58046" w14:textId="65EE3090" w:rsidR="00B5688D" w:rsidRDefault="00B5688D" w:rsidP="00FB38E6">
      <w:pPr>
        <w:pStyle w:val="PlainText"/>
        <w:rPr>
          <w:rFonts w:ascii="Arial" w:hAnsi="Arial" w:cs="Arial"/>
        </w:rPr>
      </w:pPr>
      <w:r>
        <w:rPr>
          <w:rFonts w:ascii="Arial" w:hAnsi="Arial" w:cs="Arial"/>
        </w:rPr>
        <w:object w:dxaOrig="1520" w:dyaOrig="985" w14:anchorId="7DC9E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1017160" r:id="rId9"/>
        </w:object>
      </w:r>
    </w:p>
    <w:p w14:paraId="06244D1C" w14:textId="77777777" w:rsidR="00B5688D" w:rsidRPr="00FB38E6" w:rsidRDefault="00B5688D"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4"/>
  </w:num>
  <w:num w:numId="3" w16cid:durableId="1007940">
    <w:abstractNumId w:val="40"/>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0F69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50149"/>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0013B"/>
    <w:rsid w:val="00516F71"/>
    <w:rsid w:val="005206ED"/>
    <w:rsid w:val="0052388C"/>
    <w:rsid w:val="00551089"/>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E3A50"/>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D7ACA"/>
    <w:rsid w:val="008E0FA7"/>
    <w:rsid w:val="008E4321"/>
    <w:rsid w:val="008E6330"/>
    <w:rsid w:val="008F1A36"/>
    <w:rsid w:val="008F49B4"/>
    <w:rsid w:val="008F6B90"/>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5D42"/>
    <w:rsid w:val="00A36A44"/>
    <w:rsid w:val="00A41B18"/>
    <w:rsid w:val="00A53282"/>
    <w:rsid w:val="00A55F53"/>
    <w:rsid w:val="00A5759F"/>
    <w:rsid w:val="00A61550"/>
    <w:rsid w:val="00A6506E"/>
    <w:rsid w:val="00A96FBC"/>
    <w:rsid w:val="00AA3E0A"/>
    <w:rsid w:val="00AB59A1"/>
    <w:rsid w:val="00AE3A8D"/>
    <w:rsid w:val="00B2525F"/>
    <w:rsid w:val="00B27E14"/>
    <w:rsid w:val="00B5688D"/>
    <w:rsid w:val="00B6459A"/>
    <w:rsid w:val="00B72246"/>
    <w:rsid w:val="00B75C97"/>
    <w:rsid w:val="00B762F8"/>
    <w:rsid w:val="00B81F75"/>
    <w:rsid w:val="00B8257D"/>
    <w:rsid w:val="00B93CEA"/>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347D"/>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A6DED"/>
    <w:rsid w:val="00FB38E6"/>
    <w:rsid w:val="00FC0757"/>
    <w:rsid w:val="00FC2C15"/>
    <w:rsid w:val="00FC5AAB"/>
    <w:rsid w:val="00FE0231"/>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37084723">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3736397">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05640586">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4495428">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D1F345-70E1-47C8-AE1E-C663CF5CD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2026-01-27T11:05:00Z</dcterms:created>
  <dcterms:modified xsi:type="dcterms:W3CDTF">2026-01-27T11:06:00Z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